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538E8" w14:textId="0C28AF6E" w:rsidR="007A46FA" w:rsidRDefault="007A46FA" w:rsidP="007A46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In goede orde ontvingen wij uw jaarstukken over het jaar 2023 en de begroting voor 2025. Wij hebben kennis genomen van beide documenten en deze behandeld in onze commissievergadering van </w:t>
      </w:r>
      <w:r w:rsidR="009425F6">
        <w:rPr>
          <w:rStyle w:val="normaltextrun"/>
          <w:rFonts w:ascii="Calibri" w:hAnsi="Calibri" w:cs="Calibri"/>
          <w:sz w:val="22"/>
          <w:szCs w:val="22"/>
        </w:rPr>
        <w:t>10 juni</w:t>
      </w:r>
      <w:r>
        <w:rPr>
          <w:rStyle w:val="normaltextrun"/>
          <w:rFonts w:ascii="Calibri" w:hAnsi="Calibri" w:cs="Calibri"/>
          <w:sz w:val="22"/>
          <w:szCs w:val="22"/>
        </w:rPr>
        <w:t xml:space="preserve"> en de raadsvergadering van 17 juni. In deze zienswijze gaan wij zowel in op uw jaarstukken als op uw begroting.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9950674" w14:textId="77777777" w:rsidR="007A46FA" w:rsidRDefault="007A46FA" w:rsidP="007A46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52578BE" w14:textId="77777777" w:rsidR="007A46FA" w:rsidRDefault="007A46FA" w:rsidP="007A46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Jaarstukken 2023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95DA61" w14:textId="77777777" w:rsidR="007A46FA" w:rsidRDefault="007A46FA" w:rsidP="007A46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Wij zijn positief over het toevoegen van het batig saldo van € 45.000,-- aan een bestemmingsreserve voor de bekostiging van de dak reparaties in 2024 en het terugbetalen van een bedrag van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4E78E68" w14:textId="77777777" w:rsidR="007A46FA" w:rsidRDefault="007A46FA" w:rsidP="007A46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€ 29.938,-- aan de deelnemers.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4F1D73" w14:textId="77777777" w:rsidR="007A46FA" w:rsidRDefault="007A46FA" w:rsidP="007A46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0298D4F" w14:textId="77777777" w:rsidR="007A46FA" w:rsidRDefault="007A46FA" w:rsidP="007A46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Gemeente Culemborg zal een bedrag ontvangen van € 3.804,--.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1EE2F1" w14:textId="77777777" w:rsidR="007A46FA" w:rsidRDefault="007A46FA" w:rsidP="007A46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F5302F" w14:textId="77777777" w:rsidR="007A46FA" w:rsidRDefault="007A46FA" w:rsidP="007A46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Begroting 2025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54665DA" w14:textId="77777777" w:rsidR="007A46FA" w:rsidRDefault="007A46FA" w:rsidP="007A46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Wij geven hierbij een positieve zienswijze af op de begroting. Uw begroting voor 2025 is opgesteld in lijn met de uitgangspunten van uw kaderbrief.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BE0987" w14:textId="77777777" w:rsidR="007A46FA" w:rsidRDefault="007A46FA" w:rsidP="007A46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8055C3" w14:textId="77777777" w:rsidR="007A46FA" w:rsidRDefault="007A46FA" w:rsidP="007A46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Het Regionaal Archief Rivierenland hanteert lopende prijzen voor indexatie. Dit betekent dat voor iedere jaarschrijf nu al een indexatie wordt opgenomen.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F66EBE2" w14:textId="77777777" w:rsidR="007A46FA" w:rsidRDefault="007A46FA" w:rsidP="007A46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Voor zover bekend hanteren alle deelnemende gemeenten constante prijzen. Dit betekent dat alleen het komende jaar structureel wordt geïndexeerd en vervolgens per jaar wordt gekeken wat de indexatie is.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FEC5D1B" w14:textId="77777777" w:rsidR="00991CB0" w:rsidRDefault="007A46FA" w:rsidP="0046387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Het advies is om met alle deelnemende gemeente te onderzoeken of er draagvlak is om constante prijzen te hanteren in de gemeentelijk bijdrage.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40F644C" w14:textId="77777777" w:rsidR="00991CB0" w:rsidRDefault="00991CB0" w:rsidP="0046387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3F446A5" w14:textId="79BC9E3C" w:rsidR="0027255D" w:rsidRPr="00991CB0" w:rsidRDefault="0027255D" w:rsidP="0046387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91CB0">
        <w:rPr>
          <w:rFonts w:asciiTheme="minorHAnsi" w:hAnsiTheme="minorHAnsi" w:cstheme="minorHAnsi"/>
          <w:sz w:val="22"/>
          <w:szCs w:val="22"/>
        </w:rPr>
        <w:t>Gemeenten moeten maatregelen nemen om onze begrotingen sluitend te krijgen. Uit de voorjaarsnota van het Rijk blijkt dat we niet vanaf 2026, maar vanaf 2025 structureel minder budget ontvangen.</w:t>
      </w:r>
    </w:p>
    <w:p w14:paraId="0D46FCC3" w14:textId="77777777" w:rsidR="0027255D" w:rsidRPr="00991CB0" w:rsidRDefault="0027255D" w:rsidP="0027255D">
      <w:pPr>
        <w:rPr>
          <w:rFonts w:asciiTheme="minorHAnsi" w:hAnsiTheme="minorHAnsi" w:cstheme="minorHAnsi"/>
        </w:rPr>
      </w:pPr>
      <w:r w:rsidRPr="00991CB0">
        <w:rPr>
          <w:rFonts w:asciiTheme="minorHAnsi" w:hAnsiTheme="minorHAnsi" w:cstheme="minorHAnsi"/>
        </w:rPr>
        <w:t>Om te anticiperen op de afname van gemeentelijke middelen vragen wij de Gemeenschappelijke Regelingen om hun aandeel hierin te nemen. We vragen u om met verschillende opties te komen:</w:t>
      </w:r>
    </w:p>
    <w:p w14:paraId="775B8FFD" w14:textId="77777777" w:rsidR="0027255D" w:rsidRPr="00991CB0" w:rsidRDefault="0027255D" w:rsidP="0027255D">
      <w:pPr>
        <w:pStyle w:val="Lijstalinea"/>
        <w:numPr>
          <w:ilvl w:val="0"/>
          <w:numId w:val="1"/>
        </w:numPr>
        <w:rPr>
          <w:rFonts w:asciiTheme="minorHAnsi" w:hAnsiTheme="minorHAnsi" w:cstheme="minorHAnsi"/>
        </w:rPr>
      </w:pPr>
      <w:r w:rsidRPr="00991CB0">
        <w:rPr>
          <w:rFonts w:asciiTheme="minorHAnsi" w:hAnsiTheme="minorHAnsi" w:cstheme="minorHAnsi"/>
        </w:rPr>
        <w:t>Welke efficiency maatregelen kunt u doorvoeren;</w:t>
      </w:r>
    </w:p>
    <w:p w14:paraId="0EAFE43C" w14:textId="77777777" w:rsidR="0027255D" w:rsidRPr="00991CB0" w:rsidRDefault="0027255D" w:rsidP="0027255D">
      <w:pPr>
        <w:pStyle w:val="Lijstalinea"/>
        <w:numPr>
          <w:ilvl w:val="0"/>
          <w:numId w:val="1"/>
        </w:numPr>
        <w:rPr>
          <w:rFonts w:asciiTheme="minorHAnsi" w:hAnsiTheme="minorHAnsi" w:cstheme="minorHAnsi"/>
        </w:rPr>
      </w:pPr>
      <w:r w:rsidRPr="00991CB0">
        <w:rPr>
          <w:rFonts w:asciiTheme="minorHAnsi" w:hAnsiTheme="minorHAnsi" w:cstheme="minorHAnsi"/>
        </w:rPr>
        <w:lastRenderedPageBreak/>
        <w:t>Welke kosten op overhead en bedrijfsvoering kunnen verlaagd worden;</w:t>
      </w:r>
    </w:p>
    <w:p w14:paraId="0CD38713" w14:textId="77777777" w:rsidR="0027255D" w:rsidRPr="00991CB0" w:rsidRDefault="0027255D" w:rsidP="0027255D">
      <w:pPr>
        <w:pStyle w:val="Lijstalinea"/>
        <w:numPr>
          <w:ilvl w:val="0"/>
          <w:numId w:val="1"/>
        </w:numPr>
        <w:rPr>
          <w:rFonts w:asciiTheme="minorHAnsi" w:hAnsiTheme="minorHAnsi" w:cstheme="minorHAnsi"/>
        </w:rPr>
      </w:pPr>
      <w:r w:rsidRPr="00991CB0">
        <w:rPr>
          <w:rFonts w:asciiTheme="minorHAnsi" w:hAnsiTheme="minorHAnsi" w:cstheme="minorHAnsi"/>
        </w:rPr>
        <w:t>Welke niet wettelijke taken voert voor de gemeenten uit;</w:t>
      </w:r>
    </w:p>
    <w:p w14:paraId="29F19D00" w14:textId="77777777" w:rsidR="0027255D" w:rsidRPr="00991CB0" w:rsidRDefault="0027255D" w:rsidP="0027255D">
      <w:pPr>
        <w:pStyle w:val="Lijstalinea"/>
        <w:numPr>
          <w:ilvl w:val="0"/>
          <w:numId w:val="1"/>
        </w:numPr>
        <w:rPr>
          <w:rFonts w:asciiTheme="minorHAnsi" w:hAnsiTheme="minorHAnsi" w:cstheme="minorHAnsi"/>
        </w:rPr>
      </w:pPr>
      <w:r w:rsidRPr="00991CB0">
        <w:rPr>
          <w:rFonts w:asciiTheme="minorHAnsi" w:hAnsiTheme="minorHAnsi" w:cstheme="minorHAnsi"/>
        </w:rPr>
        <w:t>Welke uitgewerkte keuzescenario’s er op basis van bovenstaande informatie mogelijk zijn.</w:t>
      </w:r>
    </w:p>
    <w:p w14:paraId="3520CC36" w14:textId="77777777" w:rsidR="0027255D" w:rsidRPr="00991CB0" w:rsidRDefault="0027255D" w:rsidP="0027255D">
      <w:pPr>
        <w:jc w:val="both"/>
        <w:rPr>
          <w:rFonts w:asciiTheme="minorHAnsi" w:hAnsiTheme="minorHAnsi" w:cstheme="minorHAnsi"/>
        </w:rPr>
      </w:pPr>
    </w:p>
    <w:p w14:paraId="46470AD5" w14:textId="77777777" w:rsidR="0027255D" w:rsidRPr="00991CB0" w:rsidRDefault="0027255D" w:rsidP="0027255D">
      <w:pPr>
        <w:rPr>
          <w:rFonts w:asciiTheme="minorHAnsi" w:hAnsiTheme="minorHAnsi" w:cstheme="minorHAnsi"/>
        </w:rPr>
      </w:pPr>
      <w:r w:rsidRPr="00991CB0">
        <w:rPr>
          <w:rFonts w:asciiTheme="minorHAnsi" w:hAnsiTheme="minorHAnsi" w:cstheme="minorHAnsi"/>
        </w:rPr>
        <w:t>Aan de hand van deze en wellicht andere opties en uw resultaten willen we samen met u het gesprek voeren.</w:t>
      </w:r>
    </w:p>
    <w:p w14:paraId="57619728" w14:textId="2E7777B4" w:rsidR="007A46FA" w:rsidRDefault="007A46FA" w:rsidP="007A46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5F0C74D" w14:textId="77777777" w:rsidR="007A46FA" w:rsidRDefault="007A46FA" w:rsidP="007A46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De gemeente Culemborg gaat akkoord met een inwonersbijdrage van € 12,49 voor 2025. Dit is een stijging ten opzichte van 2024 van 2,75 %. Gemeente Culemborg zal daarmee met een inwoneraantal van 29.944 voor het jaar 2025 € 374.026,-- bijdragen.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1AB2C9" w14:textId="77777777" w:rsidR="007A46FA" w:rsidRDefault="007A46FA" w:rsidP="007A46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498C61" w14:textId="77777777" w:rsidR="007A46FA" w:rsidRDefault="007A46FA" w:rsidP="007A46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Slot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9B4A64" w14:textId="77777777" w:rsidR="007A46FA" w:rsidRDefault="007A46FA" w:rsidP="007A46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Wij vernemen graag uw reactie op de punten uit deze zienswijze. Rest ons nog u veel succes te wensen met de uitvoering van uw werkzaamheden die voortkomen uit uw begroting.  Wij vertrouwen erop u hiermee voldoende geïnformeerd te hebben.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0F7B4EB" w14:textId="77777777" w:rsidR="007A46FA" w:rsidRDefault="007A46FA"/>
    <w:p w14:paraId="29E47583" w14:textId="77777777" w:rsidR="007A46FA" w:rsidRDefault="007A46FA">
      <w:r w:rsidRPr="00340CCA">
        <w:rPr>
          <w:rFonts w:eastAsia="Times New Roman" w:cs="Times New Roman"/>
          <w:color w:val="000000"/>
          <w:lang w:eastAsia="nl-NL"/>
        </w:rPr>
        <w:t>Hoogachtend,</w:t>
      </w: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689"/>
        <w:gridCol w:w="2693"/>
      </w:tblGrid>
      <w:tr w:rsidR="003F7AA5" w14:paraId="3718289B" w14:textId="77777777" w:rsidTr="00340CCA">
        <w:tc>
          <w:tcPr>
            <w:tcW w:w="2689" w:type="dxa"/>
          </w:tcPr>
          <w:p w14:paraId="3C7CE9C6" w14:textId="77777777" w:rsidR="007A46FA" w:rsidRDefault="007A46FA" w:rsidP="00340CCA">
            <w:pPr>
              <w:rPr>
                <w:rFonts w:eastAsia="Times New Roman" w:cs="Times New Roman"/>
                <w:color w:val="000000"/>
                <w:lang w:eastAsia="nl-NL"/>
              </w:rPr>
            </w:pPr>
            <w:r>
              <w:rPr>
                <w:rFonts w:eastAsia="Times New Roman" w:cs="Times New Roman"/>
                <w:color w:val="000000"/>
                <w:lang w:eastAsia="nl-NL"/>
              </w:rPr>
              <w:t>De griffier,</w:t>
            </w:r>
          </w:p>
          <w:p w14:paraId="1F2119D6" w14:textId="77777777" w:rsidR="007A46FA" w:rsidRDefault="007A46FA" w:rsidP="00340CCA">
            <w:pPr>
              <w:rPr>
                <w:rFonts w:eastAsia="Times New Roman" w:cs="Times New Roman"/>
                <w:color w:val="000000"/>
                <w:lang w:eastAsia="nl-NL"/>
              </w:rPr>
            </w:pPr>
          </w:p>
          <w:p w14:paraId="53E8F677" w14:textId="77777777" w:rsidR="007A46FA" w:rsidRDefault="007A46FA" w:rsidP="00340CCA">
            <w:pPr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2693" w:type="dxa"/>
          </w:tcPr>
          <w:p w14:paraId="2B441743" w14:textId="77777777" w:rsidR="007A46FA" w:rsidRDefault="007A46FA" w:rsidP="00340CCA">
            <w:pPr>
              <w:rPr>
                <w:rFonts w:eastAsia="Times New Roman" w:cs="Times New Roman"/>
                <w:color w:val="000000"/>
                <w:lang w:eastAsia="nl-NL"/>
              </w:rPr>
            </w:pPr>
            <w:r w:rsidRPr="00340CCA">
              <w:rPr>
                <w:rFonts w:eastAsia="Times New Roman" w:cs="Times New Roman"/>
                <w:color w:val="000000"/>
                <w:lang w:eastAsia="nl-NL"/>
              </w:rPr>
              <w:t>De voorzitter</w:t>
            </w:r>
            <w:r>
              <w:rPr>
                <w:rFonts w:eastAsia="Times New Roman" w:cs="Times New Roman"/>
                <w:color w:val="000000"/>
                <w:lang w:eastAsia="nl-NL"/>
              </w:rPr>
              <w:t>,</w:t>
            </w:r>
          </w:p>
          <w:p w14:paraId="6E3D2B9F" w14:textId="77777777" w:rsidR="007A46FA" w:rsidRDefault="007A46FA" w:rsidP="00340CCA">
            <w:pPr>
              <w:rPr>
                <w:rFonts w:eastAsia="Times New Roman" w:cs="Times New Roman"/>
                <w:color w:val="000000"/>
                <w:lang w:eastAsia="nl-NL"/>
              </w:rPr>
            </w:pPr>
          </w:p>
          <w:p w14:paraId="3BBF5B23" w14:textId="77777777" w:rsidR="007A46FA" w:rsidRPr="00340CCA" w:rsidRDefault="007A46FA" w:rsidP="0034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3F7AA5" w14:paraId="72FBB2FA" w14:textId="77777777" w:rsidTr="00340CCA">
        <w:tc>
          <w:tcPr>
            <w:tcW w:w="2689" w:type="dxa"/>
          </w:tcPr>
          <w:p w14:paraId="34DA8273" w14:textId="77777777" w:rsidR="007A46FA" w:rsidRDefault="007A46FA" w:rsidP="00340CCA">
            <w:pPr>
              <w:rPr>
                <w:rFonts w:eastAsia="Times New Roman" w:cs="Times New Roman"/>
                <w:color w:val="000000"/>
                <w:lang w:eastAsia="nl-NL"/>
              </w:rPr>
            </w:pPr>
            <w:r>
              <w:t>D. van der Harst</w:t>
            </w:r>
          </w:p>
          <w:p w14:paraId="3DCB3BD6" w14:textId="77777777" w:rsidR="007A46FA" w:rsidRDefault="007A46FA" w:rsidP="00340CCA">
            <w:pPr>
              <w:rPr>
                <w:rFonts w:eastAsia="Times New Roman" w:cs="Times New Roman"/>
                <w:color w:val="000000"/>
                <w:lang w:eastAsia="nl-NL"/>
              </w:rPr>
            </w:pPr>
          </w:p>
          <w:p w14:paraId="38C35437" w14:textId="77777777" w:rsidR="007A46FA" w:rsidRDefault="007A46FA" w:rsidP="00340CCA">
            <w:pPr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2693" w:type="dxa"/>
          </w:tcPr>
          <w:p w14:paraId="388282CB" w14:textId="77777777" w:rsidR="007A46FA" w:rsidRDefault="007A46FA" w:rsidP="00340CCA">
            <w:pPr>
              <w:rPr>
                <w:rFonts w:eastAsia="Times New Roman" w:cs="Times New Roman"/>
                <w:color w:val="000000"/>
                <w:lang w:eastAsia="nl-NL"/>
              </w:rPr>
            </w:pPr>
            <w:r>
              <w:rPr>
                <w:szCs w:val="20"/>
              </w:rPr>
              <w:t>G. van Grootheest</w:t>
            </w:r>
          </w:p>
          <w:p w14:paraId="01E08429" w14:textId="77777777" w:rsidR="007A46FA" w:rsidRDefault="007A46FA" w:rsidP="00340CCA">
            <w:pPr>
              <w:rPr>
                <w:rFonts w:eastAsia="Times New Roman" w:cs="Times New Roman"/>
                <w:color w:val="000000"/>
                <w:lang w:eastAsia="nl-NL"/>
              </w:rPr>
            </w:pPr>
          </w:p>
          <w:p w14:paraId="1D3AC747" w14:textId="77777777" w:rsidR="007A46FA" w:rsidRDefault="007A46FA" w:rsidP="00340CCA">
            <w:pPr>
              <w:rPr>
                <w:rFonts w:eastAsia="Times New Roman" w:cs="Times New Roman"/>
                <w:color w:val="000000"/>
                <w:lang w:eastAsia="nl-NL"/>
              </w:rPr>
            </w:pPr>
          </w:p>
        </w:tc>
      </w:tr>
    </w:tbl>
    <w:p w14:paraId="3D0E1CE7" w14:textId="77777777" w:rsidR="007A46FA" w:rsidRDefault="007A46FA"/>
    <w:sectPr w:rsidR="007A46FA" w:rsidSect="00D63479">
      <w:headerReference w:type="first" r:id="rId10"/>
      <w:pgSz w:w="11906" w:h="16838" w:code="9"/>
      <w:pgMar w:top="3062" w:right="1077" w:bottom="851" w:left="3062" w:header="709" w:footer="709" w:gutter="0"/>
      <w:paperSrc w:first="1" w:other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7697C" w14:textId="77777777" w:rsidR="001E7716" w:rsidRDefault="001E7716">
      <w:r>
        <w:separator/>
      </w:r>
    </w:p>
  </w:endnote>
  <w:endnote w:type="continuationSeparator" w:id="0">
    <w:p w14:paraId="267B570F" w14:textId="77777777" w:rsidR="001E7716" w:rsidRDefault="001E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&amp;W Syntax (Adobe)">
    <w:altName w:val="Arial"/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6BD14" w14:textId="77777777" w:rsidR="001E7716" w:rsidRDefault="001E7716">
      <w:r>
        <w:separator/>
      </w:r>
    </w:p>
  </w:footnote>
  <w:footnote w:type="continuationSeparator" w:id="0">
    <w:p w14:paraId="021D103E" w14:textId="77777777" w:rsidR="001E7716" w:rsidRDefault="001E7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3" w:type="dxa"/>
      <w:tblInd w:w="-1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5"/>
      <w:gridCol w:w="154"/>
      <w:gridCol w:w="3544"/>
      <w:gridCol w:w="1768"/>
      <w:gridCol w:w="217"/>
      <w:gridCol w:w="2255"/>
    </w:tblGrid>
    <w:tr w:rsidR="003F7AA5" w14:paraId="5BA68F48" w14:textId="77777777" w:rsidTr="00E72440">
      <w:trPr>
        <w:trHeight w:val="2410"/>
      </w:trPr>
      <w:tc>
        <w:tcPr>
          <w:tcW w:w="9423" w:type="dxa"/>
          <w:gridSpan w:val="6"/>
        </w:tcPr>
        <w:p w14:paraId="4A167C2C" w14:textId="77777777" w:rsidR="007A46FA" w:rsidRPr="00DD2F33" w:rsidRDefault="007A46FA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</w:tr>
    <w:tr w:rsidR="003F7AA5" w14:paraId="03D7D4D6" w14:textId="77777777" w:rsidTr="00E72440">
      <w:trPr>
        <w:trHeight w:val="816"/>
      </w:trPr>
      <w:tc>
        <w:tcPr>
          <w:tcW w:w="1485" w:type="dxa"/>
        </w:tcPr>
        <w:p w14:paraId="1FD39B32" w14:textId="77777777" w:rsidR="007A46FA" w:rsidRPr="00846C10" w:rsidRDefault="007A46FA" w:rsidP="00DD2F33">
          <w:pPr>
            <w:autoSpaceDE w:val="0"/>
            <w:autoSpaceDN w:val="0"/>
            <w:spacing w:line="120" w:lineRule="exact"/>
            <w:rPr>
              <w:rFonts w:asciiTheme="minorHAnsi" w:eastAsia="Times New Roman" w:hAnsiTheme="minorHAnsi" w:cstheme="minorHAnsi"/>
              <w:sz w:val="12"/>
              <w:szCs w:val="12"/>
              <w:lang w:eastAsia="nl-NL"/>
            </w:rPr>
          </w:pPr>
        </w:p>
      </w:tc>
      <w:tc>
        <w:tcPr>
          <w:tcW w:w="154" w:type="dxa"/>
        </w:tcPr>
        <w:p w14:paraId="13F57F12" w14:textId="77777777" w:rsidR="007A46FA" w:rsidRPr="00DD2F33" w:rsidRDefault="007A46FA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3544" w:type="dxa"/>
        </w:tcPr>
        <w:p w14:paraId="4C1887F7" w14:textId="77777777" w:rsidR="007A46FA" w:rsidRPr="00DD2F33" w:rsidRDefault="007A46FA" w:rsidP="003D6D31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>
            <w:rPr>
              <w:rFonts w:eastAsia="Times New Roman" w:cs="Palatino Linotype"/>
              <w:lang w:eastAsia="nl-NL"/>
            </w:rPr>
            <w:t xml:space="preserve">Regionaal Archief Rivierenland  </w:t>
          </w:r>
        </w:p>
        <w:p w14:paraId="6424F1EF" w14:textId="77777777" w:rsidR="007A46FA" w:rsidRDefault="007A46FA">
          <w:r>
            <w:rPr>
              <w:rFonts w:eastAsia="Times New Roman" w:cs="Palatino Linotype"/>
              <w:lang w:eastAsia="nl-NL"/>
            </w:rPr>
            <w:t xml:space="preserve">J.S. de Jongplein 3 </w:t>
          </w:r>
        </w:p>
        <w:p w14:paraId="78624A8B" w14:textId="77777777" w:rsidR="007A46FA" w:rsidRDefault="007A46FA">
          <w:r>
            <w:rPr>
              <w:rFonts w:eastAsia="Times New Roman" w:cs="Palatino Linotype"/>
              <w:lang w:eastAsia="nl-NL"/>
            </w:rPr>
            <w:t xml:space="preserve">4001 WG Tiel </w:t>
          </w:r>
          <w:r w:rsidRPr="00DD2F33">
            <w:rPr>
              <w:rFonts w:eastAsia="Times New Roman" w:cs="Palatino Linotype"/>
              <w:lang w:eastAsia="nl-NL"/>
            </w:rPr>
            <w:t xml:space="preserve"> </w:t>
          </w:r>
        </w:p>
      </w:tc>
      <w:tc>
        <w:tcPr>
          <w:tcW w:w="1768" w:type="dxa"/>
        </w:tcPr>
        <w:p w14:paraId="6DD2A5D6" w14:textId="77777777" w:rsidR="007A46FA" w:rsidRPr="00DD2F33" w:rsidRDefault="007A46FA" w:rsidP="00DD2F33">
          <w:pPr>
            <w:autoSpaceDE w:val="0"/>
            <w:autoSpaceDN w:val="0"/>
            <w:spacing w:line="120" w:lineRule="exact"/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</w:pPr>
        </w:p>
      </w:tc>
      <w:tc>
        <w:tcPr>
          <w:tcW w:w="2472" w:type="dxa"/>
          <w:gridSpan w:val="2"/>
        </w:tcPr>
        <w:p w14:paraId="4530FFF3" w14:textId="77777777" w:rsidR="007A46FA" w:rsidRPr="00DD2F33" w:rsidRDefault="007A46FA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</w:tr>
    <w:tr w:rsidR="003F7AA5" w14:paraId="2CE32E9C" w14:textId="77777777" w:rsidTr="00E72440">
      <w:tc>
        <w:tcPr>
          <w:tcW w:w="1485" w:type="dxa"/>
        </w:tcPr>
        <w:p w14:paraId="0A0CDB21" w14:textId="77777777" w:rsidR="007A46FA" w:rsidRPr="00846C10" w:rsidRDefault="007A46FA" w:rsidP="00DD2F33">
          <w:pPr>
            <w:autoSpaceDE w:val="0"/>
            <w:autoSpaceDN w:val="0"/>
            <w:spacing w:line="120" w:lineRule="exact"/>
            <w:rPr>
              <w:rFonts w:asciiTheme="minorHAnsi" w:eastAsia="Times New Roman" w:hAnsiTheme="minorHAnsi" w:cstheme="minorHAnsi"/>
              <w:sz w:val="20"/>
              <w:szCs w:val="20"/>
              <w:lang w:eastAsia="nl-NL"/>
            </w:rPr>
          </w:pPr>
        </w:p>
      </w:tc>
      <w:tc>
        <w:tcPr>
          <w:tcW w:w="3698" w:type="dxa"/>
          <w:gridSpan w:val="2"/>
        </w:tcPr>
        <w:p w14:paraId="2A3F3C1C" w14:textId="77777777" w:rsidR="007A46FA" w:rsidRPr="00846C10" w:rsidRDefault="007A46FA" w:rsidP="00DD2F33">
          <w:pPr>
            <w:autoSpaceDE w:val="0"/>
            <w:autoSpaceDN w:val="0"/>
            <w:rPr>
              <w:rFonts w:asciiTheme="majorHAnsi" w:eastAsia="Times New Roman" w:hAnsiTheme="majorHAnsi" w:cstheme="majorHAnsi"/>
              <w:lang w:eastAsia="nl-NL"/>
            </w:rPr>
          </w:pPr>
        </w:p>
      </w:tc>
      <w:tc>
        <w:tcPr>
          <w:tcW w:w="1768" w:type="dxa"/>
        </w:tcPr>
        <w:p w14:paraId="56F1BDB6" w14:textId="77777777" w:rsidR="007A46FA" w:rsidRPr="00846C10" w:rsidRDefault="007A46FA" w:rsidP="00DD2F33">
          <w:pPr>
            <w:autoSpaceDE w:val="0"/>
            <w:autoSpaceDN w:val="0"/>
            <w:spacing w:line="120" w:lineRule="exact"/>
            <w:rPr>
              <w:rFonts w:asciiTheme="majorHAnsi" w:eastAsia="Times New Roman" w:hAnsiTheme="majorHAnsi" w:cstheme="majorHAnsi"/>
              <w:sz w:val="12"/>
              <w:szCs w:val="12"/>
              <w:lang w:eastAsia="nl-NL"/>
            </w:rPr>
          </w:pPr>
        </w:p>
      </w:tc>
      <w:tc>
        <w:tcPr>
          <w:tcW w:w="2472" w:type="dxa"/>
          <w:gridSpan w:val="2"/>
        </w:tcPr>
        <w:p w14:paraId="1307CA28" w14:textId="77777777" w:rsidR="007A46FA" w:rsidRPr="00846C10" w:rsidRDefault="007A46FA" w:rsidP="00DD2F33">
          <w:pPr>
            <w:autoSpaceDE w:val="0"/>
            <w:autoSpaceDN w:val="0"/>
            <w:rPr>
              <w:rFonts w:asciiTheme="majorHAnsi" w:eastAsia="Times New Roman" w:hAnsiTheme="majorHAnsi" w:cstheme="majorHAnsi"/>
              <w:lang w:eastAsia="nl-NL"/>
            </w:rPr>
          </w:pPr>
        </w:p>
      </w:tc>
    </w:tr>
    <w:tr w:rsidR="003F7AA5" w14:paraId="2F71BAA5" w14:textId="77777777" w:rsidTr="00E72440">
      <w:tc>
        <w:tcPr>
          <w:tcW w:w="1485" w:type="dxa"/>
        </w:tcPr>
        <w:p w14:paraId="227FD47D" w14:textId="77777777" w:rsidR="007A46FA" w:rsidRPr="00846C10" w:rsidRDefault="007A46FA" w:rsidP="00DD2F33">
          <w:pPr>
            <w:autoSpaceDE w:val="0"/>
            <w:autoSpaceDN w:val="0"/>
            <w:spacing w:line="120" w:lineRule="exact"/>
            <w:rPr>
              <w:rFonts w:asciiTheme="minorHAnsi" w:eastAsia="Times New Roman" w:hAnsiTheme="minorHAnsi" w:cstheme="minorHAnsi"/>
              <w:sz w:val="20"/>
              <w:szCs w:val="20"/>
              <w:lang w:eastAsia="nl-NL"/>
            </w:rPr>
          </w:pPr>
        </w:p>
      </w:tc>
      <w:tc>
        <w:tcPr>
          <w:tcW w:w="3698" w:type="dxa"/>
          <w:gridSpan w:val="2"/>
        </w:tcPr>
        <w:p w14:paraId="1D0793A2" w14:textId="77777777" w:rsidR="007A46FA" w:rsidRPr="00846C10" w:rsidRDefault="007A46FA" w:rsidP="00DD2F33">
          <w:pPr>
            <w:autoSpaceDE w:val="0"/>
            <w:autoSpaceDN w:val="0"/>
            <w:rPr>
              <w:rFonts w:asciiTheme="majorHAnsi" w:eastAsia="Times New Roman" w:hAnsiTheme="majorHAnsi" w:cstheme="majorHAnsi"/>
              <w:lang w:eastAsia="nl-NL"/>
            </w:rPr>
          </w:pPr>
        </w:p>
      </w:tc>
      <w:tc>
        <w:tcPr>
          <w:tcW w:w="1768" w:type="dxa"/>
        </w:tcPr>
        <w:p w14:paraId="46B7679F" w14:textId="77777777" w:rsidR="007A46FA" w:rsidRPr="00846C10" w:rsidRDefault="007A46FA" w:rsidP="00DD2F33">
          <w:pPr>
            <w:autoSpaceDE w:val="0"/>
            <w:autoSpaceDN w:val="0"/>
            <w:spacing w:line="120" w:lineRule="exact"/>
            <w:rPr>
              <w:rFonts w:asciiTheme="majorHAnsi" w:eastAsia="Times New Roman" w:hAnsiTheme="majorHAnsi" w:cstheme="majorHAnsi"/>
              <w:sz w:val="12"/>
              <w:szCs w:val="12"/>
              <w:lang w:eastAsia="nl-NL"/>
            </w:rPr>
          </w:pPr>
        </w:p>
      </w:tc>
      <w:tc>
        <w:tcPr>
          <w:tcW w:w="2472" w:type="dxa"/>
          <w:gridSpan w:val="2"/>
        </w:tcPr>
        <w:p w14:paraId="050F1A54" w14:textId="77777777" w:rsidR="007A46FA" w:rsidRPr="00846C10" w:rsidRDefault="007A46FA" w:rsidP="00DD2F33">
          <w:pPr>
            <w:autoSpaceDE w:val="0"/>
            <w:autoSpaceDN w:val="0"/>
            <w:rPr>
              <w:rFonts w:asciiTheme="majorHAnsi" w:eastAsia="Times New Roman" w:hAnsiTheme="majorHAnsi" w:cstheme="majorHAnsi"/>
              <w:lang w:eastAsia="nl-NL"/>
            </w:rPr>
          </w:pPr>
        </w:p>
      </w:tc>
    </w:tr>
    <w:tr w:rsidR="003F7AA5" w14:paraId="222D4146" w14:textId="77777777" w:rsidTr="00E72440">
      <w:trPr>
        <w:trHeight w:val="227"/>
      </w:trPr>
      <w:tc>
        <w:tcPr>
          <w:tcW w:w="1485" w:type="dxa"/>
        </w:tcPr>
        <w:p w14:paraId="39121346" w14:textId="77777777" w:rsidR="007A46FA" w:rsidRPr="00502562" w:rsidRDefault="007A46FA" w:rsidP="00502562">
          <w:pPr>
            <w:rPr>
              <w:sz w:val="20"/>
              <w:szCs w:val="20"/>
              <w:lang w:eastAsia="nl-NL"/>
            </w:rPr>
          </w:pPr>
          <w:r w:rsidRPr="00502562">
            <w:rPr>
              <w:sz w:val="20"/>
              <w:szCs w:val="20"/>
              <w:lang w:eastAsia="nl-NL"/>
            </w:rPr>
            <w:t>UW KENMERK</w:t>
          </w:r>
        </w:p>
      </w:tc>
      <w:tc>
        <w:tcPr>
          <w:tcW w:w="154" w:type="dxa"/>
        </w:tcPr>
        <w:p w14:paraId="057A3B47" w14:textId="77777777" w:rsidR="007A46FA" w:rsidRPr="00DD2F33" w:rsidRDefault="007A46FA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3544" w:type="dxa"/>
        </w:tcPr>
        <w:p w14:paraId="3D40B3E9" w14:textId="5B15A3CC" w:rsidR="007A46FA" w:rsidRPr="00DD2F33" w:rsidRDefault="007A46FA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>
            <w:rPr>
              <w:rFonts w:eastAsia="Times New Roman" w:cs="Palatino Linotype"/>
              <w:lang w:eastAsia="nl-NL"/>
            </w:rPr>
            <w:t>1628-25920</w:t>
          </w:r>
        </w:p>
      </w:tc>
      <w:tc>
        <w:tcPr>
          <w:tcW w:w="1768" w:type="dxa"/>
        </w:tcPr>
        <w:p w14:paraId="7642D66C" w14:textId="77777777" w:rsidR="007A46FA" w:rsidRPr="00DD2F33" w:rsidRDefault="007A46FA" w:rsidP="00DD2F33">
          <w:pPr>
            <w:autoSpaceDE w:val="0"/>
            <w:autoSpaceDN w:val="0"/>
            <w:spacing w:line="120" w:lineRule="exact"/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</w:pPr>
        </w:p>
      </w:tc>
      <w:tc>
        <w:tcPr>
          <w:tcW w:w="2472" w:type="dxa"/>
          <w:gridSpan w:val="2"/>
        </w:tcPr>
        <w:p w14:paraId="7D28D2D5" w14:textId="77777777" w:rsidR="007A46FA" w:rsidRPr="00DD2F33" w:rsidRDefault="007A46FA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</w:tr>
    <w:tr w:rsidR="003F7AA5" w14:paraId="7B50ADC9" w14:textId="77777777" w:rsidTr="00E72440">
      <w:trPr>
        <w:trHeight w:val="227"/>
      </w:trPr>
      <w:tc>
        <w:tcPr>
          <w:tcW w:w="1485" w:type="dxa"/>
        </w:tcPr>
        <w:p w14:paraId="3D2DD2B4" w14:textId="77777777" w:rsidR="007A46FA" w:rsidRPr="00502562" w:rsidRDefault="007A46FA" w:rsidP="00502562">
          <w:pPr>
            <w:rPr>
              <w:sz w:val="20"/>
              <w:szCs w:val="20"/>
              <w:lang w:eastAsia="nl-NL"/>
            </w:rPr>
          </w:pPr>
          <w:r w:rsidRPr="00502562">
            <w:rPr>
              <w:sz w:val="20"/>
              <w:szCs w:val="20"/>
              <w:lang w:eastAsia="nl-NL"/>
            </w:rPr>
            <w:t>UW BRIEF VAN</w:t>
          </w:r>
        </w:p>
      </w:tc>
      <w:tc>
        <w:tcPr>
          <w:tcW w:w="154" w:type="dxa"/>
        </w:tcPr>
        <w:p w14:paraId="21F906AE" w14:textId="77777777" w:rsidR="007A46FA" w:rsidRPr="00DD2F33" w:rsidRDefault="007A46FA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3544" w:type="dxa"/>
        </w:tcPr>
        <w:p w14:paraId="6981F908" w14:textId="14D75F94" w:rsidR="007A46FA" w:rsidRPr="00DD2F33" w:rsidRDefault="007A46FA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>
            <w:rPr>
              <w:rFonts w:eastAsia="Times New Roman" w:cs="Palatino Linotype"/>
              <w:lang w:eastAsia="nl-NL"/>
            </w:rPr>
            <w:t>27 maart 2024</w:t>
          </w:r>
        </w:p>
      </w:tc>
      <w:tc>
        <w:tcPr>
          <w:tcW w:w="1768" w:type="dxa"/>
        </w:tcPr>
        <w:p w14:paraId="3A3B8E1C" w14:textId="77777777" w:rsidR="007A46FA" w:rsidRPr="00502562" w:rsidRDefault="007A46FA" w:rsidP="00502562">
          <w:pPr>
            <w:rPr>
              <w:sz w:val="20"/>
              <w:szCs w:val="20"/>
              <w:lang w:eastAsia="nl-NL"/>
            </w:rPr>
          </w:pPr>
          <w:r w:rsidRPr="00502562">
            <w:rPr>
              <w:sz w:val="20"/>
              <w:szCs w:val="20"/>
              <w:lang w:eastAsia="nl-NL"/>
            </w:rPr>
            <w:t>CONTACTPERSOON</w:t>
          </w:r>
        </w:p>
      </w:tc>
      <w:tc>
        <w:tcPr>
          <w:tcW w:w="217" w:type="dxa"/>
        </w:tcPr>
        <w:p w14:paraId="19C798B9" w14:textId="77777777" w:rsidR="007A46FA" w:rsidRPr="00DD2F33" w:rsidRDefault="007A46FA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2255" w:type="dxa"/>
        </w:tcPr>
        <w:p w14:paraId="193AAECD" w14:textId="619E4B7F" w:rsidR="007A46FA" w:rsidRPr="00DD2F33" w:rsidRDefault="007A46FA" w:rsidP="007C62D6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>
            <w:rPr>
              <w:rFonts w:eastAsia="Times New Roman" w:cs="Palatino Linotype"/>
              <w:lang w:eastAsia="nl-NL"/>
            </w:rPr>
            <w:t>R. van Gangelen</w:t>
          </w:r>
        </w:p>
      </w:tc>
    </w:tr>
    <w:tr w:rsidR="003F7AA5" w14:paraId="11B42D31" w14:textId="77777777" w:rsidTr="00E72440">
      <w:tc>
        <w:tcPr>
          <w:tcW w:w="1485" w:type="dxa"/>
        </w:tcPr>
        <w:p w14:paraId="6127E484" w14:textId="77777777" w:rsidR="007A46FA" w:rsidRPr="00502562" w:rsidRDefault="007A46FA" w:rsidP="00502562">
          <w:pPr>
            <w:rPr>
              <w:sz w:val="20"/>
              <w:szCs w:val="20"/>
              <w:lang w:eastAsia="nl-NL"/>
            </w:rPr>
          </w:pPr>
          <w:r w:rsidRPr="00502562">
            <w:rPr>
              <w:sz w:val="20"/>
              <w:szCs w:val="20"/>
              <w:lang w:eastAsia="nl-NL"/>
            </w:rPr>
            <w:t>ONS KENMERK</w:t>
          </w:r>
        </w:p>
      </w:tc>
      <w:tc>
        <w:tcPr>
          <w:tcW w:w="154" w:type="dxa"/>
        </w:tcPr>
        <w:p w14:paraId="52767664" w14:textId="77777777" w:rsidR="007A46FA" w:rsidRPr="00DD2F33" w:rsidRDefault="007A46FA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3544" w:type="dxa"/>
        </w:tcPr>
        <w:p w14:paraId="25A8BD63" w14:textId="77777777" w:rsidR="007A46FA" w:rsidRPr="00DD2F33" w:rsidRDefault="007A46FA" w:rsidP="00BB367F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>
            <w:rPr>
              <w:rFonts w:eastAsia="Times New Roman" w:cs="Palatino Linotype"/>
              <w:lang w:eastAsia="nl-NL"/>
            </w:rPr>
            <w:t>GZDGCB1356253/1366807</w:t>
          </w:r>
        </w:p>
      </w:tc>
      <w:tc>
        <w:tcPr>
          <w:tcW w:w="1768" w:type="dxa"/>
        </w:tcPr>
        <w:p w14:paraId="55763763" w14:textId="77777777" w:rsidR="007A46FA" w:rsidRPr="00502562" w:rsidRDefault="007A46FA" w:rsidP="00502562">
          <w:pPr>
            <w:rPr>
              <w:sz w:val="20"/>
              <w:szCs w:val="20"/>
              <w:lang w:eastAsia="nl-NL"/>
            </w:rPr>
          </w:pPr>
          <w:r w:rsidRPr="00502562">
            <w:rPr>
              <w:sz w:val="20"/>
              <w:szCs w:val="20"/>
              <w:lang w:eastAsia="nl-NL"/>
            </w:rPr>
            <w:t>TELEFOONNUMMER</w:t>
          </w:r>
        </w:p>
      </w:tc>
      <w:tc>
        <w:tcPr>
          <w:tcW w:w="217" w:type="dxa"/>
        </w:tcPr>
        <w:p w14:paraId="3337A230" w14:textId="77777777" w:rsidR="007A46FA" w:rsidRPr="00DD2F33" w:rsidRDefault="007A46FA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2255" w:type="dxa"/>
        </w:tcPr>
        <w:p w14:paraId="7855E161" w14:textId="068E0284" w:rsidR="007A46FA" w:rsidRPr="00DD2F33" w:rsidRDefault="007A46FA" w:rsidP="00940A1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>
            <w:rPr>
              <w:rFonts w:eastAsia="Times New Roman" w:cs="Palatino Linotype"/>
              <w:noProof/>
              <w:lang w:eastAsia="nl-NL"/>
            </w:rPr>
            <w:t>06 27394321</w:t>
          </w:r>
        </w:p>
      </w:tc>
    </w:tr>
    <w:tr w:rsidR="003F7AA5" w14:paraId="6ACA012D" w14:textId="77777777" w:rsidTr="00E72440">
      <w:tc>
        <w:tcPr>
          <w:tcW w:w="1485" w:type="dxa"/>
        </w:tcPr>
        <w:p w14:paraId="48367A75" w14:textId="77777777" w:rsidR="007A46FA" w:rsidRPr="00502562" w:rsidRDefault="007A46FA" w:rsidP="00502562">
          <w:pPr>
            <w:rPr>
              <w:sz w:val="20"/>
              <w:szCs w:val="20"/>
              <w:lang w:eastAsia="nl-NL"/>
            </w:rPr>
          </w:pPr>
          <w:r w:rsidRPr="00502562">
            <w:rPr>
              <w:sz w:val="20"/>
              <w:szCs w:val="20"/>
              <w:lang w:eastAsia="nl-NL"/>
            </w:rPr>
            <w:t>VERZENDDATUM</w:t>
          </w:r>
        </w:p>
      </w:tc>
      <w:tc>
        <w:tcPr>
          <w:tcW w:w="154" w:type="dxa"/>
        </w:tcPr>
        <w:p w14:paraId="6D04A32F" w14:textId="77777777" w:rsidR="007A46FA" w:rsidRPr="00DD2F33" w:rsidRDefault="007A46FA" w:rsidP="00E72440">
          <w:pPr>
            <w:autoSpaceDE w:val="0"/>
            <w:autoSpaceDN w:val="0"/>
            <w:rPr>
              <w:rFonts w:eastAsia="Times New Roman" w:cs="Palatino Linotype"/>
              <w:vanish/>
              <w:lang w:eastAsia="nl-NL"/>
            </w:rPr>
          </w:pPr>
        </w:p>
      </w:tc>
      <w:tc>
        <w:tcPr>
          <w:tcW w:w="3544" w:type="dxa"/>
        </w:tcPr>
        <w:p w14:paraId="65F52341" w14:textId="0C42A014" w:rsidR="007A46FA" w:rsidRPr="00C23E08" w:rsidRDefault="007A46FA" w:rsidP="00C23E08">
          <w:pPr>
            <w:rPr>
              <w:lang w:eastAsia="nl-NL"/>
            </w:rPr>
          </w:pPr>
        </w:p>
      </w:tc>
      <w:tc>
        <w:tcPr>
          <w:tcW w:w="1768" w:type="dxa"/>
        </w:tcPr>
        <w:p w14:paraId="08566516" w14:textId="77777777" w:rsidR="007A46FA" w:rsidRPr="00502562" w:rsidRDefault="007A46FA" w:rsidP="00502562">
          <w:pPr>
            <w:rPr>
              <w:sz w:val="20"/>
              <w:szCs w:val="20"/>
              <w:lang w:eastAsia="nl-NL"/>
            </w:rPr>
          </w:pPr>
          <w:r w:rsidRPr="00502562">
            <w:rPr>
              <w:sz w:val="20"/>
              <w:szCs w:val="20"/>
              <w:lang w:eastAsia="nl-NL"/>
            </w:rPr>
            <w:t>TEAM</w:t>
          </w:r>
        </w:p>
      </w:tc>
      <w:tc>
        <w:tcPr>
          <w:tcW w:w="217" w:type="dxa"/>
        </w:tcPr>
        <w:p w14:paraId="7570A2C1" w14:textId="77777777" w:rsidR="007A46FA" w:rsidRPr="00DD2F33" w:rsidRDefault="007A46FA" w:rsidP="00E72440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2255" w:type="dxa"/>
        </w:tcPr>
        <w:p w14:paraId="7D20B4EE" w14:textId="77777777" w:rsidR="007A46FA" w:rsidRPr="00DD2F33" w:rsidRDefault="007A46FA" w:rsidP="00307D8E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>
            <w:rPr>
              <w:rFonts w:eastAsia="Times New Roman" w:cs="Palatino Linotype"/>
              <w:noProof/>
              <w:lang w:eastAsia="nl-NL"/>
            </w:rPr>
            <w:t>Informatiebeheer (CB)</w:t>
          </w:r>
          <w:r w:rsidRPr="00C57249">
            <w:rPr>
              <w:rFonts w:eastAsia="Times New Roman" w:cs="Palatino Linotype"/>
              <w:noProof/>
              <w:lang w:eastAsia="nl-NL"/>
            </w:rPr>
            <w:t xml:space="preserve"> </w:t>
          </w:r>
        </w:p>
      </w:tc>
    </w:tr>
    <w:tr w:rsidR="003F7AA5" w14:paraId="14A3FDFB" w14:textId="77777777" w:rsidTr="00E72440">
      <w:trPr>
        <w:trHeight w:val="510"/>
      </w:trPr>
      <w:tc>
        <w:tcPr>
          <w:tcW w:w="9423" w:type="dxa"/>
          <w:gridSpan w:val="6"/>
        </w:tcPr>
        <w:p w14:paraId="629BF8C8" w14:textId="77777777" w:rsidR="007A46FA" w:rsidRPr="00502562" w:rsidRDefault="007A46FA" w:rsidP="00502562">
          <w:pPr>
            <w:rPr>
              <w:rFonts w:cs="Palatino Linotype"/>
              <w:sz w:val="20"/>
              <w:szCs w:val="20"/>
              <w:lang w:eastAsia="nl-NL"/>
            </w:rPr>
          </w:pPr>
        </w:p>
      </w:tc>
    </w:tr>
    <w:tr w:rsidR="003F7AA5" w14:paraId="203D7545" w14:textId="77777777" w:rsidTr="00E72440">
      <w:tc>
        <w:tcPr>
          <w:tcW w:w="1485" w:type="dxa"/>
        </w:tcPr>
        <w:p w14:paraId="72533A2E" w14:textId="77777777" w:rsidR="007A46FA" w:rsidRPr="00502562" w:rsidRDefault="007A46FA" w:rsidP="00502562">
          <w:pPr>
            <w:rPr>
              <w:sz w:val="20"/>
              <w:szCs w:val="20"/>
              <w:lang w:eastAsia="nl-NL"/>
            </w:rPr>
          </w:pPr>
          <w:r w:rsidRPr="00502562">
            <w:rPr>
              <w:sz w:val="20"/>
              <w:szCs w:val="20"/>
            </w:rPr>
            <w:t>ONDERWERP</w:t>
          </w:r>
        </w:p>
      </w:tc>
      <w:tc>
        <w:tcPr>
          <w:tcW w:w="154" w:type="dxa"/>
        </w:tcPr>
        <w:p w14:paraId="7DEBF928" w14:textId="77777777" w:rsidR="007A46FA" w:rsidRPr="00DD2F33" w:rsidRDefault="007A46FA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7784" w:type="dxa"/>
          <w:gridSpan w:val="4"/>
        </w:tcPr>
        <w:p w14:paraId="60C27CE0" w14:textId="77777777" w:rsidR="007A46FA" w:rsidRPr="00DD2F33" w:rsidRDefault="007A46FA" w:rsidP="006F7FD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>
            <w:rPr>
              <w:rFonts w:eastAsia="Times New Roman" w:cs="Palatino Linotype"/>
              <w:noProof/>
              <w:lang w:eastAsia="nl-NL"/>
            </w:rPr>
            <w:t>Jaarrekening 2023 en begroting 2025 Regionaal Archief Rivierenland Culemborg</w:t>
          </w:r>
        </w:p>
      </w:tc>
    </w:tr>
    <w:tr w:rsidR="003F7AA5" w14:paraId="58FD00E6" w14:textId="77777777" w:rsidTr="00E72440">
      <w:trPr>
        <w:trHeight w:val="454"/>
      </w:trPr>
      <w:tc>
        <w:tcPr>
          <w:tcW w:w="9423" w:type="dxa"/>
          <w:gridSpan w:val="6"/>
        </w:tcPr>
        <w:p w14:paraId="70C88E03" w14:textId="77777777" w:rsidR="007A46FA" w:rsidRPr="00DD2F33" w:rsidRDefault="007A46FA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</w:tr>
    <w:tr w:rsidR="003F7AA5" w14:paraId="0979E88C" w14:textId="77777777" w:rsidTr="00E72440">
      <w:tc>
        <w:tcPr>
          <w:tcW w:w="1485" w:type="dxa"/>
        </w:tcPr>
        <w:p w14:paraId="7D186279" w14:textId="77777777" w:rsidR="007A46FA" w:rsidRDefault="007A46FA" w:rsidP="0017573E">
          <w:pPr>
            <w:autoSpaceDE w:val="0"/>
            <w:autoSpaceDN w:val="0"/>
            <w:spacing w:line="120" w:lineRule="exact"/>
            <w:jc w:val="right"/>
            <w:rPr>
              <w:rFonts w:ascii="V&amp;W Syntax (Adobe)" w:hAnsi="V&amp;W Syntax (Adobe)" w:cs="V&amp;W Syntax (Adobe)"/>
              <w:sz w:val="12"/>
              <w:szCs w:val="12"/>
            </w:rPr>
          </w:pPr>
        </w:p>
      </w:tc>
      <w:tc>
        <w:tcPr>
          <w:tcW w:w="154" w:type="dxa"/>
        </w:tcPr>
        <w:p w14:paraId="2B86C3E1" w14:textId="77777777" w:rsidR="007A46FA" w:rsidRPr="00DD2F33" w:rsidRDefault="007A46FA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7784" w:type="dxa"/>
          <w:gridSpan w:val="4"/>
        </w:tcPr>
        <w:p w14:paraId="6C155565" w14:textId="1D673053" w:rsidR="007A46FA" w:rsidRPr="00DD2F33" w:rsidRDefault="007A46FA" w:rsidP="002575DE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 w:rsidRPr="0041069A">
            <w:t>Geacht</w:t>
          </w:r>
          <w:r>
            <w:t xml:space="preserve"> bestuur,</w:t>
          </w:r>
        </w:p>
      </w:tc>
    </w:tr>
  </w:tbl>
  <w:p w14:paraId="24DB0938" w14:textId="77777777" w:rsidR="007A46FA" w:rsidRDefault="007A46F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13A46"/>
    <w:multiLevelType w:val="hybridMultilevel"/>
    <w:tmpl w:val="BAD64704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87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AA5"/>
    <w:rsid w:val="001E7716"/>
    <w:rsid w:val="0027255D"/>
    <w:rsid w:val="003F7AA5"/>
    <w:rsid w:val="00427753"/>
    <w:rsid w:val="0046387C"/>
    <w:rsid w:val="0073656B"/>
    <w:rsid w:val="007A46FA"/>
    <w:rsid w:val="009425F6"/>
    <w:rsid w:val="009630F2"/>
    <w:rsid w:val="00991CB0"/>
    <w:rsid w:val="00A0663E"/>
    <w:rsid w:val="00A453B2"/>
    <w:rsid w:val="00E0058A"/>
    <w:rsid w:val="0B49EBD1"/>
    <w:rsid w:val="7069B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63C4"/>
  <w15:docId w15:val="{51A05968-E77C-4329-8C25-C360387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B04F6"/>
    <w:pPr>
      <w:spacing w:after="0" w:line="240" w:lineRule="auto"/>
    </w:pPr>
    <w:rPr>
      <w:rFonts w:ascii="Calibri" w:hAnsi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C6D2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C6D2B"/>
  </w:style>
  <w:style w:type="paragraph" w:styleId="Voettekst">
    <w:name w:val="footer"/>
    <w:basedOn w:val="Standaard"/>
    <w:link w:val="VoettekstChar"/>
    <w:uiPriority w:val="99"/>
    <w:unhideWhenUsed/>
    <w:rsid w:val="002C6D2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C6D2B"/>
  </w:style>
  <w:style w:type="table" w:styleId="Tabelraster">
    <w:name w:val="Table Grid"/>
    <w:basedOn w:val="Standaardtabel"/>
    <w:uiPriority w:val="39"/>
    <w:rsid w:val="00340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7A46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7A46FA"/>
  </w:style>
  <w:style w:type="character" w:customStyle="1" w:styleId="eop">
    <w:name w:val="eop"/>
    <w:basedOn w:val="Standaardalinea-lettertype"/>
    <w:rsid w:val="007A46FA"/>
  </w:style>
  <w:style w:type="paragraph" w:styleId="Lijstalinea">
    <w:name w:val="List Paragraph"/>
    <w:basedOn w:val="Standaard"/>
    <w:uiPriority w:val="34"/>
    <w:qFormat/>
    <w:rsid w:val="0027255D"/>
    <w:pPr>
      <w:ind w:left="720"/>
    </w:pPr>
    <w:rPr>
      <w:rFonts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2C1986A7C9E48AAE834B93149AA6B" ma:contentTypeVersion="6" ma:contentTypeDescription="Een nieuw document maken." ma:contentTypeScope="" ma:versionID="11b5167504497b8aafbb11a260848928">
  <xsd:schema xmlns:xsd="http://www.w3.org/2001/XMLSchema" xmlns:xs="http://www.w3.org/2001/XMLSchema" xmlns:p="http://schemas.microsoft.com/office/2006/metadata/properties" xmlns:ns2="b6e982fc-aa21-417f-9a43-59414881805c" xmlns:ns3="40951799-1636-4c52-b787-b4cfabb73669" targetNamespace="http://schemas.microsoft.com/office/2006/metadata/properties" ma:root="true" ma:fieldsID="3b00e250323e01ad0125dc9cc3b8e147" ns2:_="" ns3:_="">
    <xsd:import namespace="b6e982fc-aa21-417f-9a43-59414881805c"/>
    <xsd:import namespace="40951799-1636-4c52-b787-b4cfabb73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982fc-aa21-417f-9a43-594148818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51799-1636-4c52-b787-b4cfabb73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C88EE-1F04-47C8-B793-3AF042FC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982fc-aa21-417f-9a43-59414881805c"/>
    <ds:schemaRef ds:uri="40951799-1636-4c52-b787-b4cfabb73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EE67B3-9674-44E4-A710-68F49D1567A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6e982fc-aa21-417f-9a43-59414881805c"/>
    <ds:schemaRef ds:uri="http://schemas.microsoft.com/office/2006/documentManagement/types"/>
    <ds:schemaRef ds:uri="http://schemas.microsoft.com/office/2006/metadata/properties"/>
    <ds:schemaRef ds:uri="40951799-1636-4c52-b787-b4cfabb7366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96ECA60-CC58-4721-94D9-2DC68127F2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2216</Characters>
  <Application>Microsoft Office Word</Application>
  <DocSecurity>0</DocSecurity>
  <Lines>18</Lines>
  <Paragraphs>5</Paragraphs>
  <ScaleCrop>false</ScaleCrop>
  <Company>BVOWB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Birgelen, Peter</dc:creator>
  <cp:lastModifiedBy>Renata van Gangelen</cp:lastModifiedBy>
  <cp:revision>3</cp:revision>
  <dcterms:created xsi:type="dcterms:W3CDTF">2024-04-30T12:32:00Z</dcterms:created>
  <dcterms:modified xsi:type="dcterms:W3CDTF">2024-05-21T05:32:00Z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0x010100D6F2C1986A7C9E48AAE834B93149AA6B</vt:lpwstr>
  </property>
</Properties>
</file>