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A8" w:rsidRDefault="00E92BDD" w:rsidP="00CC2FA8">
      <w:pPr>
        <w:rPr>
          <w:rFonts w:ascii="Arial" w:hAnsi="Arial" w:cs="Arial"/>
          <w:szCs w:val="22"/>
        </w:rPr>
      </w:pPr>
      <w:r w:rsidRPr="00EA0B95">
        <w:rPr>
          <w:rFonts w:ascii="Arial" w:hAnsi="Arial" w:cs="Arial"/>
          <w:szCs w:val="22"/>
        </w:rPr>
        <w:t xml:space="preserve">Aan: </w:t>
      </w:r>
      <w:r w:rsidR="009148F1">
        <w:rPr>
          <w:rFonts w:ascii="Arial" w:hAnsi="Arial" w:cs="Arial"/>
          <w:szCs w:val="22"/>
        </w:rPr>
        <w:t>Avri</w:t>
      </w:r>
    </w:p>
    <w:p w:rsidR="00855D11" w:rsidRDefault="00855D11" w:rsidP="00CC2FA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T.a.v. Het Dagelijks Bestuur</w:t>
      </w:r>
    </w:p>
    <w:p w:rsidR="009148F1" w:rsidRDefault="009148F1" w:rsidP="00CC2FA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Meersteeg 15</w:t>
      </w:r>
    </w:p>
    <w:p w:rsidR="009148F1" w:rsidRPr="00EA0B95" w:rsidRDefault="009148F1" w:rsidP="00CC2FA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4191 NK Geldermalsen</w:t>
      </w:r>
    </w:p>
    <w:p w:rsidR="00CC2FA8" w:rsidRPr="00EA0B95" w:rsidRDefault="00CC2FA8" w:rsidP="00CC2FA8">
      <w:pPr>
        <w:jc w:val="center"/>
        <w:rPr>
          <w:rFonts w:ascii="Arial" w:hAnsi="Arial" w:cs="Arial"/>
          <w:szCs w:val="22"/>
        </w:rPr>
      </w:pPr>
    </w:p>
    <w:p w:rsidR="00CC2FA8" w:rsidRPr="00EA0B95" w:rsidRDefault="00CC2FA8" w:rsidP="00CC2FA8">
      <w:pPr>
        <w:jc w:val="center"/>
        <w:rPr>
          <w:rFonts w:ascii="Arial" w:hAnsi="Arial" w:cs="Arial"/>
          <w:szCs w:val="22"/>
        </w:rPr>
      </w:pPr>
    </w:p>
    <w:tbl>
      <w:tblPr>
        <w:tblW w:w="79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2"/>
        <w:gridCol w:w="235"/>
        <w:gridCol w:w="4731"/>
      </w:tblGrid>
      <w:tr w:rsidR="00A957EC" w:rsidTr="00F34B5E">
        <w:trPr>
          <w:trHeight w:val="296"/>
        </w:trPr>
        <w:tc>
          <w:tcPr>
            <w:tcW w:w="2972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szCs w:val="22"/>
              </w:rPr>
            </w:pPr>
            <w:r w:rsidRPr="00EA0B95">
              <w:rPr>
                <w:rFonts w:ascii="Arial" w:hAnsi="Arial" w:cs="Arial"/>
                <w:szCs w:val="22"/>
              </w:rPr>
              <w:t>Onderwerp</w:t>
            </w:r>
          </w:p>
        </w:tc>
        <w:tc>
          <w:tcPr>
            <w:tcW w:w="235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b/>
                <w:szCs w:val="22"/>
              </w:rPr>
            </w:pPr>
            <w:r w:rsidRPr="00EA0B95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4731" w:type="dxa"/>
            <w:hideMark/>
          </w:tcPr>
          <w:p w:rsidR="00CC2FA8" w:rsidRPr="00EA0B95" w:rsidRDefault="00855D11">
            <w:pPr>
              <w:spacing w:line="3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Zienswijzebrief k</w:t>
            </w:r>
            <w:r w:rsidR="00E92BDD">
              <w:rPr>
                <w:rFonts w:ascii="Arial" w:hAnsi="Arial" w:cs="Arial"/>
                <w:szCs w:val="22"/>
              </w:rPr>
              <w:t>adernota 2024 Avri</w:t>
            </w:r>
          </w:p>
        </w:tc>
      </w:tr>
      <w:tr w:rsidR="00A957EC" w:rsidTr="00F34B5E">
        <w:trPr>
          <w:trHeight w:val="358"/>
        </w:trPr>
        <w:tc>
          <w:tcPr>
            <w:tcW w:w="2972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szCs w:val="22"/>
              </w:rPr>
            </w:pPr>
            <w:r w:rsidRPr="00EA0B95">
              <w:rPr>
                <w:rFonts w:ascii="Arial" w:hAnsi="Arial" w:cs="Arial"/>
                <w:szCs w:val="22"/>
              </w:rPr>
              <w:t>Datum</w:t>
            </w:r>
          </w:p>
        </w:tc>
        <w:tc>
          <w:tcPr>
            <w:tcW w:w="235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b/>
                <w:szCs w:val="22"/>
              </w:rPr>
            </w:pPr>
            <w:r w:rsidRPr="00EA0B95">
              <w:rPr>
                <w:rFonts w:ascii="Arial" w:hAnsi="Arial" w:cs="Arial"/>
                <w:b/>
                <w:szCs w:val="22"/>
              </w:rPr>
              <w:t xml:space="preserve">: </w:t>
            </w:r>
          </w:p>
        </w:tc>
        <w:tc>
          <w:tcPr>
            <w:tcW w:w="4731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C27FD1">
              <w:rPr>
                <w:rFonts w:ascii="Arial" w:hAnsi="Arial" w:cs="Arial"/>
                <w:szCs w:val="22"/>
              </w:rPr>
              <w:t>3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C27FD1">
              <w:rPr>
                <w:rFonts w:ascii="Arial" w:hAnsi="Arial" w:cs="Arial"/>
                <w:szCs w:val="22"/>
              </w:rPr>
              <w:t>februari</w:t>
            </w:r>
            <w:r>
              <w:rPr>
                <w:rFonts w:ascii="Arial" w:hAnsi="Arial" w:cs="Arial"/>
                <w:szCs w:val="22"/>
              </w:rPr>
              <w:t xml:space="preserve"> 202</w:t>
            </w:r>
            <w:r w:rsidR="00C27FD1">
              <w:rPr>
                <w:rFonts w:ascii="Arial" w:hAnsi="Arial" w:cs="Arial"/>
                <w:szCs w:val="22"/>
              </w:rPr>
              <w:t>3</w:t>
            </w:r>
          </w:p>
        </w:tc>
      </w:tr>
      <w:tr w:rsidR="00A957EC" w:rsidTr="00F34B5E">
        <w:trPr>
          <w:trHeight w:val="613"/>
        </w:trPr>
        <w:tc>
          <w:tcPr>
            <w:tcW w:w="2972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Zaaknummer</w:t>
            </w:r>
          </w:p>
        </w:tc>
        <w:tc>
          <w:tcPr>
            <w:tcW w:w="235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b/>
                <w:szCs w:val="22"/>
              </w:rPr>
            </w:pPr>
            <w:r w:rsidRPr="00EA0B95">
              <w:rPr>
                <w:rFonts w:ascii="Arial" w:hAnsi="Arial" w:cs="Arial"/>
                <w:b/>
                <w:szCs w:val="22"/>
              </w:rPr>
              <w:t xml:space="preserve">: </w:t>
            </w:r>
          </w:p>
        </w:tc>
        <w:tc>
          <w:tcPr>
            <w:tcW w:w="4731" w:type="dxa"/>
            <w:hideMark/>
          </w:tcPr>
          <w:p w:rsidR="00CC2FA8" w:rsidRPr="00EA0B95" w:rsidRDefault="00E92BDD">
            <w:pPr>
              <w:spacing w:line="3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516484</w:t>
            </w:r>
          </w:p>
        </w:tc>
      </w:tr>
    </w:tbl>
    <w:p w:rsidR="00CC2FA8" w:rsidRPr="00EA0B95" w:rsidRDefault="00CC2FA8" w:rsidP="00CC2FA8">
      <w:pPr>
        <w:rPr>
          <w:rFonts w:ascii="Arial" w:hAnsi="Arial" w:cs="Arial"/>
          <w:szCs w:val="22"/>
        </w:rPr>
      </w:pPr>
    </w:p>
    <w:p w:rsidR="00CC2FA8" w:rsidRPr="00EA0B95" w:rsidRDefault="00E92BDD" w:rsidP="00C27FD1">
      <w:pPr>
        <w:ind w:right="282"/>
        <w:rPr>
          <w:rFonts w:ascii="Arial" w:hAnsi="Arial" w:cs="Arial"/>
          <w:szCs w:val="22"/>
        </w:rPr>
      </w:pPr>
      <w:r w:rsidRPr="00EA0B95">
        <w:rPr>
          <w:rFonts w:ascii="Arial" w:hAnsi="Arial" w:cs="Arial"/>
          <w:szCs w:val="22"/>
        </w:rPr>
        <w:t>Geacht</w:t>
      </w:r>
      <w:r w:rsidR="009148F1">
        <w:rPr>
          <w:rFonts w:ascii="Arial" w:hAnsi="Arial" w:cs="Arial"/>
          <w:szCs w:val="22"/>
        </w:rPr>
        <w:t xml:space="preserve"> bestuur</w:t>
      </w:r>
      <w:r w:rsidRPr="00EA0B95">
        <w:rPr>
          <w:rFonts w:ascii="Arial" w:hAnsi="Arial" w:cs="Arial"/>
          <w:szCs w:val="22"/>
        </w:rPr>
        <w:t>,</w:t>
      </w:r>
    </w:p>
    <w:p w:rsidR="00CC2FA8" w:rsidRPr="00EA0B95" w:rsidRDefault="00CC2FA8" w:rsidP="00C27FD1">
      <w:pPr>
        <w:ind w:right="282"/>
        <w:rPr>
          <w:rFonts w:ascii="Arial" w:hAnsi="Arial" w:cs="Arial"/>
          <w:szCs w:val="22"/>
        </w:rPr>
      </w:pPr>
    </w:p>
    <w:p w:rsidR="00CC2FA8" w:rsidRDefault="00782944" w:rsidP="00C27FD1">
      <w:pPr>
        <w:ind w:right="28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Op 22 november stuurde u ons de Kadernota 2024 van de Gemeenschappelijke Regeling Avri (hierna Avri). </w:t>
      </w:r>
      <w:r w:rsidR="009148F1">
        <w:rPr>
          <w:rFonts w:ascii="Arial" w:hAnsi="Arial" w:cs="Arial"/>
          <w:szCs w:val="22"/>
        </w:rPr>
        <w:t xml:space="preserve">In uw brief </w:t>
      </w:r>
      <w:r w:rsidR="001650AF">
        <w:rPr>
          <w:rFonts w:ascii="Arial" w:hAnsi="Arial" w:cs="Arial"/>
          <w:szCs w:val="22"/>
        </w:rPr>
        <w:t>heeft u ons verzocht o</w:t>
      </w:r>
      <w:r>
        <w:rPr>
          <w:rFonts w:ascii="Arial" w:hAnsi="Arial" w:cs="Arial"/>
          <w:szCs w:val="22"/>
        </w:rPr>
        <w:t>m</w:t>
      </w:r>
      <w:r w:rsidR="001650AF">
        <w:rPr>
          <w:rFonts w:ascii="Arial" w:hAnsi="Arial" w:cs="Arial"/>
          <w:szCs w:val="22"/>
        </w:rPr>
        <w:t xml:space="preserve"> een zienswijze op de kadernota 2024</w:t>
      </w:r>
      <w:r w:rsidR="00A04E72">
        <w:rPr>
          <w:rFonts w:ascii="Arial" w:hAnsi="Arial" w:cs="Arial"/>
          <w:szCs w:val="22"/>
        </w:rPr>
        <w:t xml:space="preserve"> en de meerjarenraming 2025-2027</w:t>
      </w:r>
      <w:r w:rsidR="001650AF">
        <w:rPr>
          <w:rFonts w:ascii="Arial" w:hAnsi="Arial" w:cs="Arial"/>
          <w:szCs w:val="22"/>
        </w:rPr>
        <w:t>. In deze brief leest u onze zienswijze.</w:t>
      </w:r>
    </w:p>
    <w:p w:rsidR="001650AF" w:rsidRDefault="001650AF" w:rsidP="00C27FD1">
      <w:pPr>
        <w:ind w:right="282"/>
        <w:rPr>
          <w:rFonts w:ascii="Arial" w:hAnsi="Arial" w:cs="Arial"/>
          <w:szCs w:val="22"/>
        </w:rPr>
      </w:pPr>
    </w:p>
    <w:p w:rsidR="00782944" w:rsidRPr="00D90799" w:rsidRDefault="00782944" w:rsidP="00C27FD1">
      <w:pPr>
        <w:ind w:right="282"/>
        <w:rPr>
          <w:rFonts w:ascii="Arial" w:hAnsi="Arial" w:cs="Arial"/>
        </w:rPr>
      </w:pPr>
      <w:r w:rsidRPr="00D90799">
        <w:rPr>
          <w:rFonts w:ascii="Arial" w:hAnsi="Arial" w:cs="Arial"/>
        </w:rPr>
        <w:t xml:space="preserve">Net zoals vorig jaar staat deze kadernota in het teken van grote veranderingen en staan we voor uitdagingen waar (financiële) consequenties aan verbonden zijn. </w:t>
      </w:r>
    </w:p>
    <w:p w:rsidR="00782944" w:rsidRDefault="00782944" w:rsidP="00C27FD1">
      <w:pPr>
        <w:ind w:right="282"/>
        <w:rPr>
          <w:rFonts w:ascii="Arial" w:hAnsi="Arial" w:cs="Arial"/>
        </w:rPr>
      </w:pPr>
      <w:r w:rsidRPr="00D90799">
        <w:rPr>
          <w:rFonts w:ascii="Arial" w:hAnsi="Arial" w:cs="Arial"/>
        </w:rPr>
        <w:t>In de kadernota worden veel ontwikkelingen, (landelijke) opgaven en ambities uitgesproken</w:t>
      </w:r>
      <w:r w:rsidR="00D62EA3">
        <w:rPr>
          <w:rFonts w:ascii="Arial" w:hAnsi="Arial" w:cs="Arial"/>
        </w:rPr>
        <w:t xml:space="preserve"> die de nodige uitdagingen met zich mee brengen</w:t>
      </w:r>
      <w:r w:rsidRPr="00D90799">
        <w:rPr>
          <w:rFonts w:ascii="Arial" w:hAnsi="Arial" w:cs="Arial"/>
        </w:rPr>
        <w:t>.</w:t>
      </w:r>
      <w:r w:rsidR="00853C96">
        <w:rPr>
          <w:rFonts w:ascii="Arial" w:hAnsi="Arial" w:cs="Arial"/>
        </w:rPr>
        <w:t xml:space="preserve"> Het is goed om te lezen dat Avri zich inzet voor duurzaamheid, ons klimaat en meegaat in de energietransitie. Daarnaast onze complimenten </w:t>
      </w:r>
      <w:r w:rsidR="000071D9">
        <w:rPr>
          <w:rFonts w:ascii="Arial" w:hAnsi="Arial" w:cs="Arial"/>
        </w:rPr>
        <w:t>dat we samen met Avri in 2021 al op 79 kilo fijn en grof restafval zitten terwijl dat landelijk met 170 kilo veel hoger lag.</w:t>
      </w:r>
      <w:r w:rsidR="007A507D">
        <w:rPr>
          <w:rFonts w:ascii="Arial" w:hAnsi="Arial" w:cs="Arial"/>
        </w:rPr>
        <w:t xml:space="preserve"> </w:t>
      </w:r>
    </w:p>
    <w:p w:rsidR="00EE667A" w:rsidRDefault="00EE667A" w:rsidP="00C27FD1">
      <w:pPr>
        <w:ind w:right="282"/>
        <w:rPr>
          <w:rFonts w:ascii="Arial" w:hAnsi="Arial" w:cs="Arial"/>
        </w:rPr>
      </w:pPr>
    </w:p>
    <w:p w:rsidR="00E92BDD" w:rsidRPr="00F6088E" w:rsidRDefault="00D62EA3" w:rsidP="00C27FD1">
      <w:pPr>
        <w:ind w:right="282"/>
        <w:rPr>
          <w:rFonts w:ascii="Arial" w:hAnsi="Arial" w:cs="Arial"/>
          <w:b/>
          <w:bCs/>
          <w:szCs w:val="22"/>
        </w:rPr>
      </w:pPr>
      <w:r w:rsidRPr="00F6088E">
        <w:rPr>
          <w:rFonts w:ascii="Arial" w:hAnsi="Arial" w:cs="Arial"/>
          <w:b/>
          <w:bCs/>
          <w:szCs w:val="22"/>
        </w:rPr>
        <w:t xml:space="preserve">Financieel </w:t>
      </w:r>
    </w:p>
    <w:p w:rsidR="00D62EA3" w:rsidRDefault="001650AF" w:rsidP="00C27FD1">
      <w:pPr>
        <w:ind w:right="28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 delen de zorg over de</w:t>
      </w:r>
      <w:r w:rsidR="00D62EA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loonstijgingen</w:t>
      </w:r>
      <w:r w:rsidR="00AF68C4">
        <w:rPr>
          <w:rFonts w:ascii="Arial" w:hAnsi="Arial" w:cs="Arial"/>
          <w:szCs w:val="22"/>
        </w:rPr>
        <w:t>, zeker gezien deze op basis van de septembercirculaire is opgesteld</w:t>
      </w:r>
      <w:r>
        <w:rPr>
          <w:rFonts w:ascii="Arial" w:hAnsi="Arial" w:cs="Arial"/>
          <w:szCs w:val="22"/>
        </w:rPr>
        <w:t xml:space="preserve"> en </w:t>
      </w:r>
      <w:r w:rsidR="00EB6E9B">
        <w:rPr>
          <w:rFonts w:ascii="Arial" w:hAnsi="Arial" w:cs="Arial"/>
          <w:szCs w:val="22"/>
        </w:rPr>
        <w:t xml:space="preserve">voorzien een stijging van de afvalstoffenheffing in 2024. </w:t>
      </w:r>
      <w:r w:rsidR="00D62EA3">
        <w:rPr>
          <w:rFonts w:ascii="Arial" w:hAnsi="Arial" w:cs="Arial"/>
          <w:szCs w:val="22"/>
        </w:rPr>
        <w:t>Vanwege de energiecrisis, de hoge brandstofprijzen</w:t>
      </w:r>
      <w:r w:rsidR="00671492">
        <w:rPr>
          <w:rFonts w:ascii="Arial" w:hAnsi="Arial" w:cs="Arial"/>
          <w:szCs w:val="22"/>
        </w:rPr>
        <w:t xml:space="preserve"> en andere vaste lasten zou dit voor sommigen problematisch kunnen zijn. </w:t>
      </w:r>
      <w:r w:rsidR="007A507D">
        <w:rPr>
          <w:rFonts w:ascii="Arial" w:hAnsi="Arial" w:cs="Arial"/>
          <w:szCs w:val="22"/>
        </w:rPr>
        <w:t xml:space="preserve">Daarnaast vragen wij aandacht voor de inkomensgrens voor kwijtschelding die omhoog gaat en </w:t>
      </w:r>
      <w:r w:rsidR="00671492">
        <w:rPr>
          <w:rFonts w:ascii="Arial" w:hAnsi="Arial" w:cs="Arial"/>
          <w:szCs w:val="22"/>
        </w:rPr>
        <w:t>waardoor</w:t>
      </w:r>
      <w:r w:rsidR="007A507D">
        <w:rPr>
          <w:rFonts w:ascii="Arial" w:hAnsi="Arial" w:cs="Arial"/>
          <w:szCs w:val="22"/>
        </w:rPr>
        <w:t xml:space="preserve"> mogelijk meer kwijtscheldingen ontstaan. </w:t>
      </w:r>
      <w:r w:rsidR="00387AC6">
        <w:rPr>
          <w:rFonts w:ascii="Arial" w:hAnsi="Arial" w:cs="Arial"/>
          <w:szCs w:val="22"/>
        </w:rPr>
        <w:t>De financiële uitdagingen van de inwoners kunnen ook l</w:t>
      </w:r>
      <w:r w:rsidR="007842B7">
        <w:rPr>
          <w:rFonts w:ascii="Arial" w:hAnsi="Arial" w:cs="Arial"/>
          <w:szCs w:val="22"/>
        </w:rPr>
        <w:t>ei</w:t>
      </w:r>
      <w:r w:rsidR="00387AC6">
        <w:rPr>
          <w:rFonts w:ascii="Arial" w:hAnsi="Arial" w:cs="Arial"/>
          <w:szCs w:val="22"/>
        </w:rPr>
        <w:t xml:space="preserve">den tot minder goed betalingsgedrag, meer dumpingen of extra zwerfafval. </w:t>
      </w:r>
    </w:p>
    <w:p w:rsidR="00D62EA3" w:rsidRDefault="00D62EA3" w:rsidP="00C27FD1">
      <w:pPr>
        <w:ind w:right="282"/>
        <w:rPr>
          <w:rFonts w:ascii="Arial" w:hAnsi="Arial" w:cs="Arial"/>
          <w:szCs w:val="22"/>
        </w:rPr>
      </w:pPr>
    </w:p>
    <w:p w:rsidR="00E001D6" w:rsidRDefault="00387AC6" w:rsidP="00C27FD1">
      <w:pPr>
        <w:ind w:right="282"/>
        <w:rPr>
          <w:rFonts w:ascii="Arial" w:hAnsi="Arial" w:cs="Arial"/>
        </w:rPr>
      </w:pPr>
      <w:r>
        <w:rPr>
          <w:rFonts w:ascii="Arial" w:hAnsi="Arial" w:cs="Arial"/>
        </w:rPr>
        <w:t>De f</w:t>
      </w:r>
      <w:r w:rsidR="00D62EA3" w:rsidRPr="00D90799">
        <w:rPr>
          <w:rFonts w:ascii="Arial" w:hAnsi="Arial" w:cs="Arial"/>
        </w:rPr>
        <w:t xml:space="preserve">inanciële reserves </w:t>
      </w:r>
      <w:r>
        <w:rPr>
          <w:rFonts w:ascii="Arial" w:hAnsi="Arial" w:cs="Arial"/>
        </w:rPr>
        <w:t xml:space="preserve">zijn </w:t>
      </w:r>
      <w:r w:rsidR="00D62EA3" w:rsidRPr="00D90799">
        <w:rPr>
          <w:rFonts w:ascii="Arial" w:hAnsi="Arial" w:cs="Arial"/>
        </w:rPr>
        <w:t>(nog) niet op peil</w:t>
      </w:r>
      <w:r w:rsidR="00BC58F6">
        <w:rPr>
          <w:rFonts w:ascii="Arial" w:hAnsi="Arial" w:cs="Arial"/>
        </w:rPr>
        <w:t xml:space="preserve">, maar we zijn al goed op weg </w:t>
      </w:r>
      <w:r w:rsidR="00D62EA3" w:rsidRPr="00D90799">
        <w:rPr>
          <w:rFonts w:ascii="Arial" w:hAnsi="Arial" w:cs="Arial"/>
        </w:rPr>
        <w:t>met de opbouw van de financiële weerstand</w:t>
      </w:r>
      <w:r>
        <w:rPr>
          <w:rFonts w:ascii="Arial" w:hAnsi="Arial" w:cs="Arial"/>
        </w:rPr>
        <w:t xml:space="preserve"> </w:t>
      </w:r>
      <w:r w:rsidR="00D62EA3" w:rsidRPr="00D90799">
        <w:rPr>
          <w:rFonts w:ascii="Arial" w:hAnsi="Arial" w:cs="Arial"/>
        </w:rPr>
        <w:t xml:space="preserve">(excl. </w:t>
      </w:r>
      <w:r w:rsidR="007842B7">
        <w:rPr>
          <w:rFonts w:ascii="Arial" w:hAnsi="Arial" w:cs="Arial"/>
        </w:rPr>
        <w:t>s</w:t>
      </w:r>
      <w:r w:rsidR="00D62EA3" w:rsidRPr="00D90799">
        <w:rPr>
          <w:rFonts w:ascii="Arial" w:hAnsi="Arial" w:cs="Arial"/>
        </w:rPr>
        <w:t>tortplaats)</w:t>
      </w:r>
      <w:r w:rsidR="00BC58F6">
        <w:rPr>
          <w:rFonts w:ascii="Arial" w:hAnsi="Arial" w:cs="Arial"/>
        </w:rPr>
        <w:t>. H</w:t>
      </w:r>
      <w:r>
        <w:rPr>
          <w:rFonts w:ascii="Arial" w:hAnsi="Arial" w:cs="Arial"/>
        </w:rPr>
        <w:t>et</w:t>
      </w:r>
      <w:r w:rsidR="00D62EA3" w:rsidRPr="00D90799">
        <w:rPr>
          <w:rFonts w:ascii="Arial" w:hAnsi="Arial" w:cs="Arial"/>
        </w:rPr>
        <w:t xml:space="preserve"> </w:t>
      </w:r>
      <w:r w:rsidR="00671492">
        <w:rPr>
          <w:rFonts w:ascii="Arial" w:hAnsi="Arial" w:cs="Arial"/>
        </w:rPr>
        <w:t xml:space="preserve">duurt </w:t>
      </w:r>
      <w:r w:rsidR="00D62EA3" w:rsidRPr="00D90799">
        <w:rPr>
          <w:rFonts w:ascii="Arial" w:hAnsi="Arial" w:cs="Arial"/>
        </w:rPr>
        <w:t>nog een aantal jaren voordat, bij gelijkblijvende financiële risico’s, voldoende weerstand</w:t>
      </w:r>
      <w:r w:rsidR="00A17379">
        <w:rPr>
          <w:rFonts w:ascii="Arial" w:hAnsi="Arial" w:cs="Arial"/>
        </w:rPr>
        <w:t>s</w:t>
      </w:r>
      <w:r w:rsidR="00D62EA3" w:rsidRPr="00D90799">
        <w:rPr>
          <w:rFonts w:ascii="Arial" w:hAnsi="Arial" w:cs="Arial"/>
        </w:rPr>
        <w:t xml:space="preserve">capaciteit </w:t>
      </w:r>
      <w:r>
        <w:rPr>
          <w:rFonts w:ascii="Arial" w:hAnsi="Arial" w:cs="Arial"/>
        </w:rPr>
        <w:t>is</w:t>
      </w:r>
      <w:r w:rsidR="00D62EA3" w:rsidRPr="00D90799">
        <w:rPr>
          <w:rFonts w:ascii="Arial" w:hAnsi="Arial" w:cs="Arial"/>
        </w:rPr>
        <w:t xml:space="preserve"> opgebouwd.</w:t>
      </w:r>
      <w:r>
        <w:rPr>
          <w:rFonts w:ascii="Arial" w:hAnsi="Arial" w:cs="Arial"/>
        </w:rPr>
        <w:t xml:space="preserve"> </w:t>
      </w:r>
      <w:r w:rsidR="00F37686">
        <w:rPr>
          <w:rFonts w:ascii="Arial" w:hAnsi="Arial" w:cs="Arial"/>
        </w:rPr>
        <w:t xml:space="preserve">Gelet op </w:t>
      </w:r>
      <w:r w:rsidR="005F3E0E">
        <w:rPr>
          <w:rFonts w:ascii="Arial" w:hAnsi="Arial" w:cs="Arial"/>
        </w:rPr>
        <w:t>recente</w:t>
      </w:r>
      <w:r w:rsidR="00A04E72">
        <w:rPr>
          <w:rFonts w:ascii="Arial" w:hAnsi="Arial" w:cs="Arial"/>
        </w:rPr>
        <w:t xml:space="preserve"> ontwikkelingen zoals</w:t>
      </w:r>
      <w:r w:rsidR="00F37686">
        <w:rPr>
          <w:rFonts w:ascii="Arial" w:hAnsi="Arial" w:cs="Arial"/>
        </w:rPr>
        <w:t xml:space="preserve"> </w:t>
      </w:r>
      <w:r w:rsidR="005F3E0E">
        <w:rPr>
          <w:rFonts w:ascii="Arial" w:hAnsi="Arial" w:cs="Arial"/>
        </w:rPr>
        <w:t xml:space="preserve">een </w:t>
      </w:r>
      <w:r w:rsidR="00F37686">
        <w:rPr>
          <w:rFonts w:ascii="Arial" w:hAnsi="Arial" w:cs="Arial"/>
        </w:rPr>
        <w:t xml:space="preserve">mogelijke wijziging </w:t>
      </w:r>
      <w:r w:rsidR="007842B7">
        <w:rPr>
          <w:rFonts w:ascii="Arial" w:hAnsi="Arial" w:cs="Arial"/>
        </w:rPr>
        <w:t>in de rekenrente ten aanzien van de opbouw van het doelver</w:t>
      </w:r>
      <w:r w:rsidR="005643AF">
        <w:rPr>
          <w:rFonts w:ascii="Arial" w:hAnsi="Arial" w:cs="Arial"/>
        </w:rPr>
        <w:t>m</w:t>
      </w:r>
      <w:r w:rsidR="007842B7">
        <w:rPr>
          <w:rFonts w:ascii="Arial" w:hAnsi="Arial" w:cs="Arial"/>
        </w:rPr>
        <w:t>ogen voor het eeuwigdurend onderhoud, bij overdracht van de stortplaats.</w:t>
      </w:r>
      <w:r w:rsidR="00872EC0">
        <w:rPr>
          <w:rFonts w:ascii="Arial" w:hAnsi="Arial" w:cs="Arial"/>
        </w:rPr>
        <w:t xml:space="preserve"> Dit</w:t>
      </w:r>
      <w:r w:rsidR="005F3E0E">
        <w:rPr>
          <w:rFonts w:ascii="Arial" w:hAnsi="Arial" w:cs="Arial"/>
        </w:rPr>
        <w:t xml:space="preserve"> kan </w:t>
      </w:r>
      <w:r w:rsidR="00A17379">
        <w:rPr>
          <w:rFonts w:ascii="Arial" w:hAnsi="Arial" w:cs="Arial"/>
        </w:rPr>
        <w:t>positief</w:t>
      </w:r>
      <w:r w:rsidR="00A04E72">
        <w:rPr>
          <w:rFonts w:ascii="Arial" w:hAnsi="Arial" w:cs="Arial"/>
        </w:rPr>
        <w:t xml:space="preserve"> </w:t>
      </w:r>
      <w:r w:rsidR="005F3E0E">
        <w:rPr>
          <w:rFonts w:ascii="Arial" w:hAnsi="Arial" w:cs="Arial"/>
        </w:rPr>
        <w:t>uit</w:t>
      </w:r>
      <w:r w:rsidR="00A17379">
        <w:rPr>
          <w:rFonts w:ascii="Arial" w:hAnsi="Arial" w:cs="Arial"/>
        </w:rPr>
        <w:t>pakken</w:t>
      </w:r>
      <w:r w:rsidR="00671492">
        <w:rPr>
          <w:rFonts w:ascii="Arial" w:hAnsi="Arial" w:cs="Arial"/>
        </w:rPr>
        <w:t xml:space="preserve"> en we z</w:t>
      </w:r>
      <w:r w:rsidR="00492B0B">
        <w:rPr>
          <w:rFonts w:ascii="Arial" w:hAnsi="Arial" w:cs="Arial"/>
        </w:rPr>
        <w:t>ien graag wat de eventuele consequenties kunnen zijn</w:t>
      </w:r>
      <w:r w:rsidR="00BC58F6">
        <w:rPr>
          <w:rFonts w:ascii="Arial" w:hAnsi="Arial" w:cs="Arial"/>
        </w:rPr>
        <w:t>.</w:t>
      </w:r>
    </w:p>
    <w:p w:rsidR="00E001D6" w:rsidRDefault="00E001D6" w:rsidP="00C27FD1">
      <w:pPr>
        <w:ind w:right="282"/>
        <w:rPr>
          <w:rFonts w:ascii="Arial" w:hAnsi="Arial" w:cs="Arial"/>
        </w:rPr>
      </w:pPr>
    </w:p>
    <w:p w:rsidR="00D62EA3" w:rsidRDefault="006D0D34" w:rsidP="00C27FD1">
      <w:pPr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Contracten van onder andere restafval moeten worden hernieuwd. </w:t>
      </w:r>
      <w:r w:rsidR="00F37686">
        <w:rPr>
          <w:rFonts w:ascii="Arial" w:hAnsi="Arial" w:cs="Arial"/>
        </w:rPr>
        <w:t xml:space="preserve">Er is nu al bekend dat deze (veel) hoger uit zullen vallen </w:t>
      </w:r>
      <w:r w:rsidR="004C3A61">
        <w:rPr>
          <w:rFonts w:ascii="Arial" w:hAnsi="Arial" w:cs="Arial"/>
        </w:rPr>
        <w:t xml:space="preserve">dan waar nu rekening mee wordt gehouden (prijsindex van 6,8%) </w:t>
      </w:r>
      <w:r>
        <w:rPr>
          <w:rFonts w:ascii="Arial" w:hAnsi="Arial" w:cs="Arial"/>
        </w:rPr>
        <w:t>en</w:t>
      </w:r>
      <w:r w:rsidR="00872EC0">
        <w:rPr>
          <w:rFonts w:ascii="Arial" w:hAnsi="Arial" w:cs="Arial"/>
        </w:rPr>
        <w:t xml:space="preserve"> we</w:t>
      </w:r>
      <w:r w:rsidR="004C3A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zien dit graag terug bij</w:t>
      </w:r>
      <w:r w:rsidR="004C3A61">
        <w:rPr>
          <w:rFonts w:ascii="Arial" w:hAnsi="Arial" w:cs="Arial"/>
        </w:rPr>
        <w:t xml:space="preserve"> de opzet van de begroting 2024 </w:t>
      </w:r>
      <w:r w:rsidR="00A15279">
        <w:rPr>
          <w:rFonts w:ascii="Arial" w:hAnsi="Arial" w:cs="Arial"/>
        </w:rPr>
        <w:t>indien</w:t>
      </w:r>
      <w:r w:rsidR="004C3A61">
        <w:rPr>
          <w:rFonts w:ascii="Arial" w:hAnsi="Arial" w:cs="Arial"/>
        </w:rPr>
        <w:t xml:space="preserve"> hier meer info</w:t>
      </w:r>
      <w:r w:rsidR="007842B7">
        <w:rPr>
          <w:rFonts w:ascii="Arial" w:hAnsi="Arial" w:cs="Arial"/>
        </w:rPr>
        <w:t>rmatie</w:t>
      </w:r>
      <w:r w:rsidR="004C3A61">
        <w:rPr>
          <w:rFonts w:ascii="Arial" w:hAnsi="Arial" w:cs="Arial"/>
        </w:rPr>
        <w:t xml:space="preserve"> over is. </w:t>
      </w:r>
    </w:p>
    <w:p w:rsidR="00D7077B" w:rsidRDefault="00D7077B" w:rsidP="00C27FD1">
      <w:pPr>
        <w:ind w:right="282"/>
        <w:rPr>
          <w:rFonts w:ascii="Arial" w:hAnsi="Arial" w:cs="Arial"/>
        </w:rPr>
      </w:pPr>
    </w:p>
    <w:p w:rsidR="00D7077B" w:rsidRDefault="00D7077B" w:rsidP="00C27FD1">
      <w:pPr>
        <w:ind w:right="282"/>
        <w:rPr>
          <w:rFonts w:ascii="Arial" w:hAnsi="Arial" w:cs="Arial"/>
        </w:rPr>
      </w:pPr>
      <w:r>
        <w:rPr>
          <w:rFonts w:ascii="Arial" w:hAnsi="Arial" w:cs="Arial"/>
        </w:rPr>
        <w:t>Tot slot merken</w:t>
      </w:r>
      <w:r w:rsidR="003A5063">
        <w:rPr>
          <w:rFonts w:ascii="Arial" w:hAnsi="Arial" w:cs="Arial"/>
        </w:rPr>
        <w:t xml:space="preserve"> we</w:t>
      </w:r>
      <w:r>
        <w:rPr>
          <w:rFonts w:ascii="Arial" w:hAnsi="Arial" w:cs="Arial"/>
        </w:rPr>
        <w:t xml:space="preserve"> op dat in de kaderbrief </w:t>
      </w:r>
      <w:r w:rsidR="00A45228">
        <w:rPr>
          <w:rFonts w:ascii="Arial" w:hAnsi="Arial" w:cs="Arial"/>
        </w:rPr>
        <w:t>wordt g</w:t>
      </w:r>
      <w:r>
        <w:rPr>
          <w:rFonts w:ascii="Arial" w:hAnsi="Arial" w:cs="Arial"/>
        </w:rPr>
        <w:t xml:space="preserve">esproken over het proces doorvoering wijziging </w:t>
      </w:r>
      <w:proofErr w:type="spellStart"/>
      <w:r w:rsidR="00A45228">
        <w:rPr>
          <w:rFonts w:ascii="Arial" w:hAnsi="Arial" w:cs="Arial"/>
        </w:rPr>
        <w:t>Wgr</w:t>
      </w:r>
      <w:proofErr w:type="spellEnd"/>
      <w:r w:rsidR="005643AF">
        <w:rPr>
          <w:rFonts w:ascii="Arial" w:hAnsi="Arial" w:cs="Arial"/>
        </w:rPr>
        <w:t xml:space="preserve">. Graag brengen wij onder de aandacht </w:t>
      </w:r>
      <w:r>
        <w:rPr>
          <w:rFonts w:ascii="Arial" w:hAnsi="Arial" w:cs="Arial"/>
        </w:rPr>
        <w:t xml:space="preserve">dat </w:t>
      </w:r>
      <w:r w:rsidR="00A45228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vanuit de </w:t>
      </w:r>
      <w:proofErr w:type="spellStart"/>
      <w:r w:rsidR="005643AF">
        <w:rPr>
          <w:rFonts w:ascii="Arial" w:hAnsi="Arial" w:cs="Arial"/>
        </w:rPr>
        <w:t>G</w:t>
      </w:r>
      <w:r>
        <w:rPr>
          <w:rFonts w:ascii="Arial" w:hAnsi="Arial" w:cs="Arial"/>
        </w:rPr>
        <w:t>riffierskring</w:t>
      </w:r>
      <w:proofErr w:type="spellEnd"/>
      <w:r>
        <w:rPr>
          <w:rFonts w:ascii="Arial" w:hAnsi="Arial" w:cs="Arial"/>
        </w:rPr>
        <w:t xml:space="preserve"> een </w:t>
      </w:r>
      <w:r>
        <w:rPr>
          <w:rFonts w:ascii="Arial" w:hAnsi="Arial" w:cs="Arial"/>
        </w:rPr>
        <w:lastRenderedPageBreak/>
        <w:t>voorstel wordt gemaakt om de aanpassing</w:t>
      </w:r>
      <w:r w:rsidR="0031306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313065">
        <w:rPr>
          <w:rFonts w:ascii="Arial" w:hAnsi="Arial" w:cs="Arial"/>
        </w:rPr>
        <w:t>uit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W</w:t>
      </w:r>
      <w:r w:rsidR="00A45228">
        <w:rPr>
          <w:rFonts w:ascii="Arial" w:hAnsi="Arial" w:cs="Arial"/>
        </w:rPr>
        <w:t>gr</w:t>
      </w:r>
      <w:proofErr w:type="spellEnd"/>
      <w:r>
        <w:rPr>
          <w:rFonts w:ascii="Arial" w:hAnsi="Arial" w:cs="Arial"/>
        </w:rPr>
        <w:t xml:space="preserve"> te harmoniseren met de overige </w:t>
      </w:r>
      <w:proofErr w:type="spellStart"/>
      <w:r>
        <w:rPr>
          <w:rFonts w:ascii="Arial" w:hAnsi="Arial" w:cs="Arial"/>
        </w:rPr>
        <w:t>GR’en</w:t>
      </w:r>
      <w:proofErr w:type="spellEnd"/>
      <w:r>
        <w:rPr>
          <w:rFonts w:ascii="Arial" w:hAnsi="Arial" w:cs="Arial"/>
        </w:rPr>
        <w:t xml:space="preserve"> in Rivierenland</w:t>
      </w:r>
      <w:r w:rsidR="00313065">
        <w:rPr>
          <w:rFonts w:ascii="Arial" w:hAnsi="Arial" w:cs="Arial"/>
        </w:rPr>
        <w:t>,</w:t>
      </w:r>
      <w:r w:rsidR="005643AF">
        <w:rPr>
          <w:rFonts w:ascii="Arial" w:hAnsi="Arial" w:cs="Arial"/>
        </w:rPr>
        <w:t xml:space="preserve"> met als doel een heldere informatievoorziening vanuit de </w:t>
      </w:r>
      <w:proofErr w:type="spellStart"/>
      <w:r w:rsidR="005643AF">
        <w:rPr>
          <w:rFonts w:ascii="Arial" w:hAnsi="Arial" w:cs="Arial"/>
        </w:rPr>
        <w:t>GR’en</w:t>
      </w:r>
      <w:proofErr w:type="spellEnd"/>
      <w:r w:rsidR="005643AF">
        <w:rPr>
          <w:rFonts w:ascii="Arial" w:hAnsi="Arial" w:cs="Arial"/>
        </w:rPr>
        <w:t xml:space="preserve"> richting gemeenten</w:t>
      </w:r>
      <w:r>
        <w:rPr>
          <w:rFonts w:ascii="Arial" w:hAnsi="Arial" w:cs="Arial"/>
        </w:rPr>
        <w:t xml:space="preserve">. Uiterlijk voor 1 juli </w:t>
      </w:r>
      <w:r w:rsidR="00A45228">
        <w:rPr>
          <w:rFonts w:ascii="Arial" w:hAnsi="Arial" w:cs="Arial"/>
        </w:rPr>
        <w:t xml:space="preserve">2024 </w:t>
      </w:r>
      <w:r>
        <w:rPr>
          <w:rFonts w:ascii="Arial" w:hAnsi="Arial" w:cs="Arial"/>
        </w:rPr>
        <w:t xml:space="preserve">wordt dit in lijn gebracht met de </w:t>
      </w:r>
      <w:r w:rsidR="005643AF">
        <w:rPr>
          <w:rFonts w:ascii="Arial" w:hAnsi="Arial" w:cs="Arial"/>
        </w:rPr>
        <w:t xml:space="preserve">nieuwe </w:t>
      </w:r>
      <w:proofErr w:type="spellStart"/>
      <w:r w:rsidR="00A45228">
        <w:rPr>
          <w:rFonts w:ascii="Arial" w:hAnsi="Arial" w:cs="Arial"/>
        </w:rPr>
        <w:t>Wgr</w:t>
      </w:r>
      <w:proofErr w:type="spellEnd"/>
      <w:r>
        <w:rPr>
          <w:rFonts w:ascii="Arial" w:hAnsi="Arial" w:cs="Arial"/>
        </w:rPr>
        <w:t>.</w:t>
      </w:r>
      <w:r w:rsidR="00313065">
        <w:rPr>
          <w:rFonts w:ascii="Arial" w:hAnsi="Arial" w:cs="Arial"/>
        </w:rPr>
        <w:t xml:space="preserve"> W</w:t>
      </w:r>
      <w:r w:rsidR="006C23F4">
        <w:rPr>
          <w:rFonts w:ascii="Arial" w:hAnsi="Arial" w:cs="Arial"/>
        </w:rPr>
        <w:t>e</w:t>
      </w:r>
      <w:r w:rsidR="00313065">
        <w:rPr>
          <w:rFonts w:ascii="Arial" w:hAnsi="Arial" w:cs="Arial"/>
        </w:rPr>
        <w:t xml:space="preserve"> gaan er vanuit dat de directeuren en griffierskring tot één wijzigingsvoorstel komen.</w:t>
      </w:r>
    </w:p>
    <w:p w:rsidR="000071D9" w:rsidRDefault="000071D9" w:rsidP="00C27FD1">
      <w:pPr>
        <w:ind w:right="282"/>
        <w:rPr>
          <w:rFonts w:ascii="Arial" w:hAnsi="Arial" w:cs="Arial"/>
        </w:rPr>
      </w:pPr>
    </w:p>
    <w:p w:rsidR="007842B7" w:rsidRDefault="000071D9" w:rsidP="00C27FD1">
      <w:pPr>
        <w:ind w:right="282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Verder zien we weer een goede </w:t>
      </w:r>
      <w:r w:rsidR="006D0D34">
        <w:rPr>
          <w:rFonts w:ascii="Arial" w:hAnsi="Arial" w:cs="Arial"/>
        </w:rPr>
        <w:t xml:space="preserve">en duurzame </w:t>
      </w:r>
      <w:r>
        <w:rPr>
          <w:rFonts w:ascii="Arial" w:hAnsi="Arial" w:cs="Arial"/>
        </w:rPr>
        <w:t xml:space="preserve">samenwerking </w:t>
      </w:r>
      <w:r w:rsidR="00671492">
        <w:rPr>
          <w:rFonts w:ascii="Arial" w:hAnsi="Arial" w:cs="Arial"/>
        </w:rPr>
        <w:t>tegemoet</w:t>
      </w:r>
      <w:r>
        <w:rPr>
          <w:rFonts w:ascii="Arial" w:hAnsi="Arial" w:cs="Arial"/>
        </w:rPr>
        <w:t>.</w:t>
      </w:r>
    </w:p>
    <w:p w:rsidR="007842B7" w:rsidRDefault="007842B7" w:rsidP="00C27FD1">
      <w:pPr>
        <w:ind w:right="282"/>
        <w:rPr>
          <w:rFonts w:ascii="Arial" w:hAnsi="Arial" w:cs="Arial"/>
          <w:szCs w:val="22"/>
        </w:rPr>
      </w:pPr>
    </w:p>
    <w:p w:rsidR="00E92BDD" w:rsidRPr="007842B7" w:rsidRDefault="00E92BDD" w:rsidP="00C27FD1">
      <w:pPr>
        <w:ind w:right="282"/>
        <w:rPr>
          <w:rFonts w:ascii="Arial" w:hAnsi="Arial" w:cs="Arial"/>
        </w:rPr>
      </w:pPr>
      <w:r w:rsidRPr="0033546E">
        <w:rPr>
          <w:rFonts w:cs="Arial"/>
          <w:b/>
        </w:rPr>
        <w:t>Vragen</w:t>
      </w:r>
    </w:p>
    <w:p w:rsidR="00E92BDD" w:rsidRDefault="00E92BDD" w:rsidP="00C27FD1">
      <w:pPr>
        <w:ind w:right="282"/>
        <w:rPr>
          <w:rFonts w:cs="Arial"/>
        </w:rPr>
      </w:pPr>
      <w:r w:rsidRPr="000307F3">
        <w:rPr>
          <w:rFonts w:cs="Arial"/>
        </w:rPr>
        <w:t xml:space="preserve">Heeft u nog vragen? Neem gerust contact op </w:t>
      </w:r>
      <w:r>
        <w:rPr>
          <w:rFonts w:cs="Arial"/>
        </w:rPr>
        <w:t>met Stephanie Blommensteijn van team</w:t>
      </w:r>
      <w:r w:rsidRPr="000307F3">
        <w:rPr>
          <w:rFonts w:cs="Arial"/>
        </w:rPr>
        <w:t xml:space="preserve"> </w:t>
      </w:r>
      <w:r>
        <w:rPr>
          <w:rFonts w:cs="Arial"/>
        </w:rPr>
        <w:t xml:space="preserve"> Ruimtelijke Ontwikkeling</w:t>
      </w:r>
      <w:r w:rsidRPr="00AB3DDA">
        <w:rPr>
          <w:rFonts w:cs="Arial"/>
        </w:rPr>
        <w:t>.</w:t>
      </w:r>
      <w:r w:rsidRPr="000307F3">
        <w:rPr>
          <w:rFonts w:cs="Arial"/>
        </w:rPr>
        <w:t xml:space="preserve"> Dit kan via e</w:t>
      </w:r>
      <w:r>
        <w:rPr>
          <w:rFonts w:cs="Arial"/>
        </w:rPr>
        <w:t>-</w:t>
      </w:r>
      <w:r w:rsidRPr="000307F3">
        <w:rPr>
          <w:rFonts w:cs="Arial"/>
        </w:rPr>
        <w:t xml:space="preserve">mail naar </w:t>
      </w:r>
      <w:hyperlink r:id="rId7" w:history="1">
        <w:r w:rsidRPr="000307F3">
          <w:rPr>
            <w:rStyle w:val="Hyperlink"/>
            <w:rFonts w:cs="Arial"/>
          </w:rPr>
          <w:t>info@maasdriel.nl</w:t>
        </w:r>
      </w:hyperlink>
      <w:r w:rsidRPr="000307F3">
        <w:rPr>
          <w:rFonts w:cs="Arial"/>
        </w:rPr>
        <w:t xml:space="preserve"> of telefoonnummer </w:t>
      </w:r>
      <w:r w:rsidRPr="00E003E9">
        <w:rPr>
          <w:rFonts w:cs="Arial"/>
        </w:rPr>
        <w:t>14 0418.</w:t>
      </w:r>
      <w:r w:rsidRPr="000307F3">
        <w:rPr>
          <w:rFonts w:cs="Arial"/>
        </w:rPr>
        <w:t xml:space="preserve"> Graag hierbij het kenmerk </w:t>
      </w:r>
      <w:r>
        <w:rPr>
          <w:rFonts w:ascii="Arial" w:hAnsi="Arial" w:cs="Arial"/>
          <w:szCs w:val="22"/>
        </w:rPr>
        <w:t>516484</w:t>
      </w:r>
      <w:r>
        <w:rPr>
          <w:rFonts w:cs="Arial"/>
        </w:rPr>
        <w:t xml:space="preserve"> </w:t>
      </w:r>
      <w:r w:rsidRPr="00AB3DDA">
        <w:rPr>
          <w:rFonts w:cs="Arial"/>
        </w:rPr>
        <w:t>vermelden</w:t>
      </w:r>
      <w:r w:rsidRPr="000307F3">
        <w:rPr>
          <w:rFonts w:cs="Arial"/>
        </w:rPr>
        <w:t>.</w:t>
      </w:r>
    </w:p>
    <w:p w:rsidR="00CC2FA8" w:rsidRPr="00EA0B95" w:rsidRDefault="00CC2FA8" w:rsidP="00C27FD1">
      <w:pPr>
        <w:ind w:right="282"/>
        <w:rPr>
          <w:rFonts w:ascii="Arial" w:hAnsi="Arial" w:cs="Arial"/>
          <w:szCs w:val="22"/>
        </w:rPr>
      </w:pPr>
    </w:p>
    <w:p w:rsidR="00CC2FA8" w:rsidRPr="00EA0B95" w:rsidRDefault="00CC2FA8" w:rsidP="00C27FD1">
      <w:pPr>
        <w:ind w:right="282"/>
        <w:rPr>
          <w:rFonts w:ascii="Arial" w:hAnsi="Arial" w:cs="Arial"/>
          <w:szCs w:val="22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2410"/>
      </w:tblGrid>
      <w:tr w:rsidR="00C91317" w:rsidTr="00C91317">
        <w:tc>
          <w:tcPr>
            <w:tcW w:w="6804" w:type="dxa"/>
            <w:hideMark/>
          </w:tcPr>
          <w:p w:rsidR="00C91317" w:rsidRDefault="00C91317">
            <w:pPr>
              <w:spacing w:line="240" w:lineRule="auto"/>
            </w:pPr>
            <w:r>
              <w:t>De gemeenteraad voornoemd,</w:t>
            </w:r>
          </w:p>
        </w:tc>
        <w:tc>
          <w:tcPr>
            <w:tcW w:w="2410" w:type="dxa"/>
          </w:tcPr>
          <w:p w:rsidR="00C91317" w:rsidRDefault="00C91317">
            <w:pPr>
              <w:spacing w:line="240" w:lineRule="auto"/>
            </w:pP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  <w:r>
              <w:t xml:space="preserve">de griffier a.i., </w:t>
            </w:r>
          </w:p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  <w:hideMark/>
          </w:tcPr>
          <w:p w:rsidR="00C91317" w:rsidRDefault="00C91317">
            <w:pPr>
              <w:spacing w:line="240" w:lineRule="auto"/>
            </w:pPr>
            <w:r>
              <w:t xml:space="preserve">de voorzitter, </w:t>
            </w: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</w:tcPr>
          <w:p w:rsidR="00C91317" w:rsidRDefault="00C91317">
            <w:pPr>
              <w:spacing w:line="240" w:lineRule="auto"/>
            </w:pP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</w:tcPr>
          <w:p w:rsidR="00C91317" w:rsidRDefault="00C91317">
            <w:pPr>
              <w:spacing w:line="240" w:lineRule="auto"/>
            </w:pP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</w:tcPr>
          <w:p w:rsidR="00C91317" w:rsidRDefault="00C91317">
            <w:pPr>
              <w:spacing w:line="240" w:lineRule="auto"/>
            </w:pP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</w:tcPr>
          <w:p w:rsidR="00C91317" w:rsidRDefault="00C91317">
            <w:pPr>
              <w:spacing w:line="240" w:lineRule="auto"/>
            </w:pPr>
          </w:p>
        </w:tc>
      </w:tr>
      <w:tr w:rsidR="00C91317" w:rsidTr="00C91317">
        <w:tc>
          <w:tcPr>
            <w:tcW w:w="6804" w:type="dxa"/>
          </w:tcPr>
          <w:p w:rsidR="00C91317" w:rsidRDefault="00C91317">
            <w:pPr>
              <w:spacing w:line="240" w:lineRule="auto"/>
            </w:pPr>
            <w:r>
              <w:t>G.A.L. van Schijndel</w:t>
            </w:r>
          </w:p>
          <w:p w:rsidR="00C91317" w:rsidRDefault="00C91317">
            <w:pPr>
              <w:spacing w:line="240" w:lineRule="auto"/>
            </w:pPr>
          </w:p>
        </w:tc>
        <w:tc>
          <w:tcPr>
            <w:tcW w:w="2410" w:type="dxa"/>
            <w:hideMark/>
          </w:tcPr>
          <w:p w:rsidR="00C91317" w:rsidRDefault="00C91317">
            <w:pPr>
              <w:spacing w:line="240" w:lineRule="auto"/>
            </w:pPr>
            <w:r>
              <w:t>H. van Kooten</w:t>
            </w:r>
          </w:p>
        </w:tc>
      </w:tr>
    </w:tbl>
    <w:p w:rsidR="00102AA2" w:rsidRPr="00591417" w:rsidRDefault="00102AA2" w:rsidP="00B003A4">
      <w:pPr>
        <w:pStyle w:val="colofon"/>
        <w:rPr>
          <w:sz w:val="18"/>
        </w:rPr>
      </w:pPr>
    </w:p>
    <w:sectPr w:rsidR="00102AA2" w:rsidRPr="00591417" w:rsidSect="008D0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948" w:right="1418" w:bottom="567" w:left="2268" w:header="567" w:footer="471" w:gutter="0"/>
      <w:paperSrc w:first="3" w:other="3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D8" w:rsidRDefault="00722AD8">
      <w:pPr>
        <w:spacing w:line="240" w:lineRule="auto"/>
      </w:pPr>
      <w:r>
        <w:separator/>
      </w:r>
    </w:p>
  </w:endnote>
  <w:endnote w:type="continuationSeparator" w:id="0">
    <w:p w:rsidR="00722AD8" w:rsidRDefault="00722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1C" w:rsidRDefault="00015E1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060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C483C" w:rsidRPr="00E05457" w:rsidRDefault="00CC43CA" w:rsidP="00E05457">
        <w:pPr>
          <w:pStyle w:val="Voettekst"/>
          <w:jc w:val="center"/>
          <w:rPr>
            <w:sz w:val="24"/>
            <w:szCs w:val="24"/>
          </w:rPr>
        </w:pPr>
        <w:r w:rsidRPr="00E05457">
          <w:rPr>
            <w:sz w:val="24"/>
            <w:szCs w:val="24"/>
          </w:rPr>
          <w:fldChar w:fldCharType="begin"/>
        </w:r>
        <w:r w:rsidR="00E92BDD" w:rsidRPr="00E05457">
          <w:rPr>
            <w:sz w:val="24"/>
            <w:szCs w:val="24"/>
          </w:rPr>
          <w:instrText>PAGE   \* MERGEFORMAT</w:instrText>
        </w:r>
        <w:r w:rsidRPr="00E05457">
          <w:rPr>
            <w:sz w:val="24"/>
            <w:szCs w:val="24"/>
          </w:rPr>
          <w:fldChar w:fldCharType="separate"/>
        </w:r>
        <w:r w:rsidR="00E4722B">
          <w:rPr>
            <w:noProof/>
            <w:sz w:val="24"/>
            <w:szCs w:val="24"/>
          </w:rPr>
          <w:t>2</w:t>
        </w:r>
        <w:r w:rsidRPr="00E05457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9D" w:rsidRPr="00977269" w:rsidRDefault="00FD229D" w:rsidP="005D50B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D8" w:rsidRDefault="00722AD8">
      <w:pPr>
        <w:spacing w:line="240" w:lineRule="auto"/>
      </w:pPr>
      <w:r>
        <w:separator/>
      </w:r>
    </w:p>
  </w:footnote>
  <w:footnote w:type="continuationSeparator" w:id="0">
    <w:p w:rsidR="00722AD8" w:rsidRDefault="00722A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1C" w:rsidRDefault="00015E1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57" w:rsidRDefault="00E92BDD" w:rsidP="00E05457">
    <w:pPr>
      <w:pStyle w:val="Koptekst"/>
      <w:jc w:val="righ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-1424305</wp:posOffset>
          </wp:positionH>
          <wp:positionV relativeFrom="page">
            <wp:posOffset>540385</wp:posOffset>
          </wp:positionV>
          <wp:extent cx="1386000" cy="1260000"/>
          <wp:effectExtent l="0" t="0" r="508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asdriel_logo_D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0265" t="13907" r="10265" b="13907"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9D" w:rsidRDefault="00E92BDD" w:rsidP="00977269">
    <w:pPr>
      <w:pStyle w:val="Koptekst"/>
      <w:jc w:val="right"/>
    </w:pPr>
    <w:r>
      <w:rPr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-1424305</wp:posOffset>
          </wp:positionH>
          <wp:positionV relativeFrom="page">
            <wp:posOffset>540385</wp:posOffset>
          </wp:positionV>
          <wp:extent cx="1386000" cy="1260000"/>
          <wp:effectExtent l="0" t="0" r="508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asdriel_logo_D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0265" t="13907" r="10265" b="13907"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7D6354" w:rsidRPr="007C60ED" w:rsidRDefault="007D6354" w:rsidP="00977269">
    <w:pPr>
      <w:pStyle w:val="Koptekst"/>
      <w:jc w:val="right"/>
    </w:pPr>
  </w:p>
  <w:p w:rsidR="007D6354" w:rsidRPr="001425AF" w:rsidRDefault="00E92BDD" w:rsidP="007D6354">
    <w:pPr>
      <w:pStyle w:val="Koptekst"/>
    </w:pPr>
    <w:r w:rsidRPr="001425A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2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2F152CA"/>
    <w:multiLevelType w:val="hybridMultilevel"/>
    <w:tmpl w:val="0D6414EA"/>
    <w:lvl w:ilvl="0" w:tplc="2862B346">
      <w:start w:val="1"/>
      <w:numFmt w:val="decimal"/>
      <w:pStyle w:val="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5300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08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CD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9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0A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43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A4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7CC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B07A4"/>
    <w:multiLevelType w:val="multilevel"/>
    <w:tmpl w:val="0413001D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A266A8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</w:num>
  <w:num w:numId="6">
    <w:abstractNumId w:val="3"/>
  </w:num>
  <w:num w:numId="7">
    <w:abstractNumId w:val="1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2D4"/>
    <w:rsid w:val="000071D9"/>
    <w:rsid w:val="000103DD"/>
    <w:rsid w:val="00015E1C"/>
    <w:rsid w:val="00026F50"/>
    <w:rsid w:val="00036509"/>
    <w:rsid w:val="000669A8"/>
    <w:rsid w:val="000A2BDB"/>
    <w:rsid w:val="000E390E"/>
    <w:rsid w:val="00102AA2"/>
    <w:rsid w:val="001425AF"/>
    <w:rsid w:val="00162433"/>
    <w:rsid w:val="001650AF"/>
    <w:rsid w:val="00170C8D"/>
    <w:rsid w:val="0024027F"/>
    <w:rsid w:val="00245524"/>
    <w:rsid w:val="002A360B"/>
    <w:rsid w:val="00313065"/>
    <w:rsid w:val="00387AC6"/>
    <w:rsid w:val="003A5063"/>
    <w:rsid w:val="00411535"/>
    <w:rsid w:val="00472E54"/>
    <w:rsid w:val="00492B0B"/>
    <w:rsid w:val="004A7DBD"/>
    <w:rsid w:val="004C3A61"/>
    <w:rsid w:val="004D2EC9"/>
    <w:rsid w:val="004E0A39"/>
    <w:rsid w:val="005643AF"/>
    <w:rsid w:val="00591417"/>
    <w:rsid w:val="005A7417"/>
    <w:rsid w:val="005D50B1"/>
    <w:rsid w:val="005F3E0E"/>
    <w:rsid w:val="0061550A"/>
    <w:rsid w:val="006340E5"/>
    <w:rsid w:val="00663613"/>
    <w:rsid w:val="00671492"/>
    <w:rsid w:val="006C23F4"/>
    <w:rsid w:val="006D0D34"/>
    <w:rsid w:val="006D617B"/>
    <w:rsid w:val="00722AD8"/>
    <w:rsid w:val="00782944"/>
    <w:rsid w:val="007842B7"/>
    <w:rsid w:val="00786532"/>
    <w:rsid w:val="007A507D"/>
    <w:rsid w:val="007A72D4"/>
    <w:rsid w:val="007C60ED"/>
    <w:rsid w:val="007D6354"/>
    <w:rsid w:val="00853C96"/>
    <w:rsid w:val="00855D11"/>
    <w:rsid w:val="00872EC0"/>
    <w:rsid w:val="008D046F"/>
    <w:rsid w:val="009148F1"/>
    <w:rsid w:val="0092703E"/>
    <w:rsid w:val="00977269"/>
    <w:rsid w:val="009B5BFC"/>
    <w:rsid w:val="009C24D8"/>
    <w:rsid w:val="00A04E72"/>
    <w:rsid w:val="00A15279"/>
    <w:rsid w:val="00A17379"/>
    <w:rsid w:val="00A45228"/>
    <w:rsid w:val="00A45DBC"/>
    <w:rsid w:val="00A77261"/>
    <w:rsid w:val="00A957EC"/>
    <w:rsid w:val="00AE7A85"/>
    <w:rsid w:val="00AF68C4"/>
    <w:rsid w:val="00B003A4"/>
    <w:rsid w:val="00B54A01"/>
    <w:rsid w:val="00BC58F6"/>
    <w:rsid w:val="00BD2D37"/>
    <w:rsid w:val="00C27FD1"/>
    <w:rsid w:val="00C707E9"/>
    <w:rsid w:val="00C85823"/>
    <w:rsid w:val="00C91317"/>
    <w:rsid w:val="00CC2FA8"/>
    <w:rsid w:val="00CC43CA"/>
    <w:rsid w:val="00CC483C"/>
    <w:rsid w:val="00CC7711"/>
    <w:rsid w:val="00D56FA3"/>
    <w:rsid w:val="00D62EA3"/>
    <w:rsid w:val="00D7077B"/>
    <w:rsid w:val="00DA771D"/>
    <w:rsid w:val="00E001D6"/>
    <w:rsid w:val="00E05457"/>
    <w:rsid w:val="00E4722B"/>
    <w:rsid w:val="00E6358E"/>
    <w:rsid w:val="00E92BDD"/>
    <w:rsid w:val="00EA0B95"/>
    <w:rsid w:val="00EB18C4"/>
    <w:rsid w:val="00EB6E9B"/>
    <w:rsid w:val="00EE6568"/>
    <w:rsid w:val="00EE667A"/>
    <w:rsid w:val="00F10A61"/>
    <w:rsid w:val="00F37686"/>
    <w:rsid w:val="00F549A6"/>
    <w:rsid w:val="00F6088E"/>
    <w:rsid w:val="00FD229D"/>
    <w:rsid w:val="00FE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/>
    <w:lsdException w:name="Emphasis" w:semiHidden="0" w:uiPriority="20" w:unhideWhenUsed="0" w:qFormat="1"/>
    <w:lsdException w:name="Outline List 1" w:uiPriority="0"/>
    <w:lsdException w:name="Balloon Text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ard">
    <w:name w:val="Normal"/>
    <w:qFormat/>
    <w:rsid w:val="00E6358E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7A72D4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ai">
    <w:name w:val="Outline List 1"/>
    <w:basedOn w:val="Geenlijst"/>
    <w:rsid w:val="007A72D4"/>
    <w:pPr>
      <w:numPr>
        <w:numId w:val="2"/>
      </w:numPr>
    </w:pPr>
  </w:style>
  <w:style w:type="paragraph" w:customStyle="1" w:styleId="Arial10">
    <w:name w:val="Arial10"/>
    <w:basedOn w:val="Standaard"/>
    <w:rsid w:val="007A72D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40" w:lineRule="exact"/>
    </w:pPr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Arial" w:eastAsia="Times New Roman" w:hAnsi="Arial" w:cs="Arial"/>
      <w:b/>
      <w:bCs/>
      <w:sz w:val="24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ntekst">
    <w:name w:val="Balloon Text"/>
    <w:basedOn w:val="Standaard"/>
    <w:link w:val="BallontekstChar"/>
    <w:rsid w:val="007A72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72D4"/>
    <w:rPr>
      <w:rFonts w:ascii="Tahoma" w:eastAsia="Times New Roman" w:hAnsi="Tahoma" w:cs="Tahoma"/>
      <w:sz w:val="16"/>
      <w:szCs w:val="16"/>
      <w:lang w:val="nl-NL" w:eastAsia="nl-NL"/>
    </w:rPr>
  </w:style>
  <w:style w:type="paragraph" w:styleId="Afsluiting">
    <w:name w:val="Closing"/>
    <w:basedOn w:val="Standaard"/>
    <w:link w:val="AfsluitingChar"/>
    <w:unhideWhenUsed/>
    <w:rsid w:val="007A72D4"/>
    <w:pPr>
      <w:tabs>
        <w:tab w:val="left" w:pos="567"/>
        <w:tab w:val="left" w:pos="1134"/>
        <w:tab w:val="left" w:pos="1701"/>
        <w:tab w:val="left" w:pos="2268"/>
        <w:tab w:val="left" w:pos="2552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80" w:lineRule="atLeast"/>
    </w:pPr>
  </w:style>
  <w:style w:type="character" w:customStyle="1" w:styleId="AfsluitingChar">
    <w:name w:val="Afsluiting Char"/>
    <w:basedOn w:val="Standaardalinea-lettertype"/>
    <w:link w:val="Afsluiting"/>
    <w:rsid w:val="007A72D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7A72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2D4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rsid w:val="007A72D4"/>
    <w:pPr>
      <w:tabs>
        <w:tab w:val="center" w:pos="4536"/>
        <w:tab w:val="right" w:pos="9072"/>
      </w:tabs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7A72D4"/>
    <w:rPr>
      <w:rFonts w:ascii="Arial" w:eastAsia="Times New Roman" w:hAnsi="Arial" w:cs="Times New Roman"/>
      <w:noProof/>
      <w:sz w:val="20"/>
      <w:szCs w:val="20"/>
      <w:lang w:val="nl-NL" w:eastAsia="nl-NL"/>
    </w:rPr>
  </w:style>
  <w:style w:type="character" w:styleId="Hyperlink">
    <w:name w:val="Hyperlink"/>
    <w:basedOn w:val="Standaardalinea-lettertype"/>
    <w:unhideWhenUsed/>
    <w:rsid w:val="007A72D4"/>
    <w:rPr>
      <w:color w:val="0000FF"/>
      <w:u w:val="single"/>
    </w:rPr>
  </w:style>
  <w:style w:type="paragraph" w:styleId="Geenafstand">
    <w:name w:val="No Spacing"/>
    <w:uiPriority w:val="1"/>
    <w:qFormat/>
    <w:rsid w:val="007A72D4"/>
    <w:pPr>
      <w:spacing w:line="240" w:lineRule="auto"/>
      <w:jc w:val="both"/>
    </w:pPr>
    <w:rPr>
      <w:rFonts w:ascii="Arial" w:hAnsi="Arial" w:cs="Arial"/>
      <w:lang w:val="nl-NL"/>
    </w:rPr>
  </w:style>
  <w:style w:type="paragraph" w:customStyle="1" w:styleId="nummering">
    <w:name w:val="nummering"/>
    <w:basedOn w:val="Standaard"/>
    <w:rsid w:val="007A72D4"/>
    <w:pPr>
      <w:numPr>
        <w:numId w:val="10"/>
      </w:numPr>
    </w:pPr>
  </w:style>
  <w:style w:type="paragraph" w:customStyle="1" w:styleId="paragraafkop">
    <w:name w:val="paragraafkop"/>
    <w:basedOn w:val="Standaard"/>
    <w:next w:val="Standaard"/>
    <w:rsid w:val="007A72D4"/>
    <w:rPr>
      <w:b/>
    </w:rPr>
  </w:style>
  <w:style w:type="character" w:customStyle="1" w:styleId="refkop">
    <w:name w:val="refkop"/>
    <w:basedOn w:val="Standaardalinea-lettertype"/>
    <w:rsid w:val="007A72D4"/>
    <w:rPr>
      <w:rFonts w:ascii="Arial" w:hAnsi="Arial" w:cs="Arial" w:hint="default"/>
      <w:sz w:val="14"/>
      <w:szCs w:val="16"/>
    </w:rPr>
  </w:style>
  <w:style w:type="table" w:customStyle="1" w:styleId="Tabelrastertabel">
    <w:name w:val="Tabelraster tabel"/>
    <w:basedOn w:val="Standaardtabel"/>
    <w:rsid w:val="007A72D4"/>
    <w:rPr>
      <w:rFonts w:ascii="Arial" w:eastAsia="Times New Roman" w:hAnsi="Arial" w:cs="Times New Roman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opmaak">
    <w:name w:val="Tabelraster opmaak"/>
    <w:basedOn w:val="Tabelrastertabel"/>
    <w:rsid w:val="007A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basedOn w:val="Standaardtabel"/>
    <w:next w:val="Tabelraster"/>
    <w:uiPriority w:val="99"/>
    <w:rsid w:val="007A72D4"/>
    <w:pPr>
      <w:jc w:val="both"/>
    </w:pPr>
    <w:rPr>
      <w:rFonts w:ascii="Times New Roman" w:eastAsia="Times New Roman" w:hAnsi="Times New Roman" w:cs="Times New Roman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6358E"/>
    <w:pPr>
      <w:jc w:val="both"/>
    </w:pPr>
    <w:rPr>
      <w:rFonts w:eastAsia="Times New Roman" w:cs="Times New Roman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FD229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line="240" w:lineRule="auto"/>
    </w:pPr>
    <w:rPr>
      <w:rFonts w:ascii="Times New Roman" w:eastAsia="Times New Roman" w:hAnsi="Times New Roman" w:cs="Times New Roman"/>
      <w:lang w:val="nl-NL"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rsid w:val="00505C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05C79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rsid w:val="00505C7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customStyle="1" w:styleId="colofon">
    <w:name w:val="colofon"/>
    <w:basedOn w:val="Standaard"/>
    <w:link w:val="colofonChar"/>
    <w:qFormat/>
    <w:rsid w:val="00C30036"/>
    <w:rPr>
      <w:rFonts w:ascii="Meta" w:hAnsi="Meta"/>
      <w:color w:val="69B8C4"/>
    </w:rPr>
  </w:style>
  <w:style w:type="character" w:customStyle="1" w:styleId="colofonChar">
    <w:name w:val="colofon Char"/>
    <w:basedOn w:val="Standaardalinea-lettertype"/>
    <w:link w:val="colofon"/>
    <w:rsid w:val="00C30036"/>
    <w:rPr>
      <w:rFonts w:ascii="Meta" w:hAnsi="Meta"/>
      <w:color w:val="69B8C4"/>
    </w:rPr>
  </w:style>
  <w:style w:type="paragraph" w:styleId="Revisie">
    <w:name w:val="Revision"/>
    <w:hidden/>
    <w:uiPriority w:val="99"/>
    <w:semiHidden/>
    <w:rsid w:val="005F3E0E"/>
    <w:pPr>
      <w:spacing w:line="240" w:lineRule="auto"/>
    </w:pPr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3E0E"/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3E0E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aasdriel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Blommensteijn</dc:creator>
  <cp:lastModifiedBy>Ashley</cp:lastModifiedBy>
  <cp:revision>2</cp:revision>
  <dcterms:created xsi:type="dcterms:W3CDTF">2023-04-19T11:38:00Z</dcterms:created>
  <dcterms:modified xsi:type="dcterms:W3CDTF">2023-04-19T11:38:00Z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s.blommensteijn@maasdriel.nl</vt:lpwstr>
  </property>
  <property fmtid="{D5CDD505-2E9C-101B-9397-08002B2CF9AE}" pid="3" name="Header">
    <vt:lpwstr>Maasdriel (alleen logo)</vt:lpwstr>
  </property>
  <property fmtid="{D5CDD505-2E9C-101B-9397-08002B2CF9AE}" pid="4" name="HeaderId">
    <vt:lpwstr>587444AB4E0340C39D78D8507767E5DB</vt:lpwstr>
  </property>
  <property fmtid="{D5CDD505-2E9C-101B-9397-08002B2CF9AE}" pid="5" name="Template">
    <vt:lpwstr>Brief aan de raad</vt:lpwstr>
  </property>
  <property fmtid="{D5CDD505-2E9C-101B-9397-08002B2CF9AE}" pid="6" name="TemplateId">
    <vt:lpwstr>D56A8485BFC6456C91E7620085FEC99E</vt:lpwstr>
  </property>
  <property fmtid="{D5CDD505-2E9C-101B-9397-08002B2CF9AE}" pid="7" name="Typist">
    <vt:lpwstr>s.blommensteijn@maasdriel.nl</vt:lpwstr>
  </property>
</Properties>
</file>