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3" w:type="dxa"/>
        <w:tblLayout w:type="fixed"/>
        <w:tblCellMar>
          <w:left w:w="0" w:type="dxa"/>
          <w:right w:w="0" w:type="dxa"/>
        </w:tblCellMar>
        <w:tblLook w:val="0000"/>
      </w:tblPr>
      <w:tblGrid>
        <w:gridCol w:w="5220"/>
        <w:gridCol w:w="4253"/>
      </w:tblGrid>
      <w:tr w:rsidR="009F0C61" w:rsidRPr="00205928">
        <w:trPr>
          <w:cantSplit/>
          <w:trHeight w:val="1234"/>
        </w:trPr>
        <w:tc>
          <w:tcPr>
            <w:tcW w:w="5220" w:type="dxa"/>
          </w:tcPr>
          <w:p w:rsidR="00677AD1" w:rsidRPr="00925669" w:rsidRDefault="000960A2" w:rsidP="00677AD1">
            <w:pPr>
              <w:rPr>
                <w:rFonts w:cs="Arial"/>
              </w:rPr>
            </w:pPr>
            <w:r>
              <w:rPr>
                <w:rFonts w:cs="Arial"/>
              </w:rPr>
              <w:t>Dagelijks Bestuur GGD Gelderland-Zuid</w:t>
            </w:r>
            <w:r w:rsidR="00A61A09" w:rsidRPr="00925669">
              <w:rPr>
                <w:rFonts w:cs="Arial"/>
              </w:rPr>
              <w:fldChar w:fldCharType="begin"/>
            </w:r>
            <w:r w:rsidR="00677AD1" w:rsidRPr="00925669">
              <w:rPr>
                <w:rFonts w:cs="Arial"/>
              </w:rPr>
              <w:instrText xml:space="preserve"> IF "" = "" "" "</w:instrText>
            </w:r>
          </w:p>
          <w:p w:rsidR="00677AD1" w:rsidRPr="00925669" w:rsidRDefault="00A61A09" w:rsidP="00677AD1">
            <w:pPr>
              <w:rPr>
                <w:rFonts w:cs="Arial"/>
              </w:rPr>
            </w:pPr>
            <w:r w:rsidRPr="00925669">
              <w:rPr>
                <w:rFonts w:cs="Arial"/>
              </w:rPr>
              <w:fldChar w:fldCharType="begin"/>
            </w:r>
            <w:r w:rsidR="00677AD1" w:rsidRPr="00925669">
              <w:rPr>
                <w:rFonts w:cs="Arial"/>
              </w:rPr>
              <w:instrText xml:space="preserve"> IF "" = "" "de heer/mevrouw " ""</w:instrText>
            </w:r>
            <w:r w:rsidRPr="00925669">
              <w:rPr>
                <w:rFonts w:cs="Arial"/>
              </w:rPr>
              <w:fldChar w:fldCharType="separate"/>
            </w:r>
            <w:r w:rsidR="00677AD1" w:rsidRPr="00925669">
              <w:rPr>
                <w:rFonts w:cs="Arial"/>
                <w:noProof/>
              </w:rPr>
              <w:instrText>«tavAanhefinkop»</w:instrText>
            </w:r>
            <w:r w:rsidRPr="00925669">
              <w:rPr>
                <w:rFonts w:cs="Arial"/>
              </w:rPr>
              <w:fldChar w:fldCharType="end"/>
            </w:r>
            <w:r w:rsidRPr="00925669">
              <w:rPr>
                <w:rFonts w:cs="Arial"/>
              </w:rPr>
              <w:fldChar w:fldCharType="begin"/>
            </w:r>
            <w:r w:rsidR="00677AD1" w:rsidRPr="00925669">
              <w:rPr>
                <w:rFonts w:cs="Arial"/>
              </w:rPr>
              <w:instrText xml:space="preserve"> IF "" = "" "" " "</w:instrText>
            </w:r>
            <w:r w:rsidRPr="00925669">
              <w:rPr>
                <w:rFonts w:cs="Arial"/>
              </w:rPr>
              <w:fldChar w:fldCharType="separate"/>
            </w:r>
            <w:r w:rsidR="00677AD1" w:rsidRPr="00925669">
              <w:rPr>
                <w:rFonts w:cs="Arial"/>
                <w:noProof/>
              </w:rPr>
              <w:instrText>«tavVoorlettersGevuld»</w:instrText>
            </w:r>
            <w:r w:rsidRPr="00925669">
              <w:rPr>
                <w:rFonts w:cs="Arial"/>
              </w:rPr>
              <w:fldChar w:fldCharType="end"/>
            </w:r>
            <w:r w:rsidR="00677AD1" w:rsidRPr="00925669">
              <w:rPr>
                <w:rFonts w:cs="Arial"/>
              </w:rPr>
              <w:instrText>"</w:instrText>
            </w:r>
            <w:r w:rsidRPr="00925669">
              <w:rPr>
                <w:rFonts w:cs="Arial"/>
              </w:rPr>
              <w:fldChar w:fldCharType="end"/>
            </w:r>
          </w:p>
          <w:p w:rsidR="00677AD1" w:rsidRPr="00925669" w:rsidRDefault="000960A2" w:rsidP="00677AD1">
            <w:pPr>
              <w:rPr>
                <w:rFonts w:cs="Arial"/>
              </w:rPr>
            </w:pPr>
            <w:r>
              <w:rPr>
                <w:rFonts w:cs="Arial"/>
              </w:rPr>
              <w:t>Postbus 1120</w:t>
            </w:r>
          </w:p>
          <w:p w:rsidR="00677AD1" w:rsidRPr="00925669" w:rsidRDefault="000960A2" w:rsidP="00677AD1">
            <w:r>
              <w:t>6501 BC  NIJMEGEN</w:t>
            </w:r>
          </w:p>
          <w:p w:rsidR="00677AD1" w:rsidRPr="00205928" w:rsidRDefault="00677AD1" w:rsidP="00677AD1">
            <w:r w:rsidRPr="00925669">
              <w:t xml:space="preserve"> </w:t>
            </w:r>
          </w:p>
          <w:p w:rsidR="009F0C61" w:rsidRPr="00205928" w:rsidRDefault="009F0C61" w:rsidP="00677AD1">
            <w:pPr>
              <w:tabs>
                <w:tab w:val="clear" w:pos="4536"/>
              </w:tabs>
            </w:pPr>
          </w:p>
        </w:tc>
        <w:tc>
          <w:tcPr>
            <w:tcW w:w="4253" w:type="dxa"/>
          </w:tcPr>
          <w:p w:rsidR="009F0C61" w:rsidRPr="00205928" w:rsidRDefault="009F0C61" w:rsidP="00677AD1">
            <w:pPr>
              <w:pStyle w:val="Afsluiting"/>
              <w:tabs>
                <w:tab w:val="clear" w:pos="2552"/>
              </w:tabs>
              <w:spacing w:line="240" w:lineRule="auto"/>
            </w:pPr>
          </w:p>
        </w:tc>
      </w:tr>
    </w:tbl>
    <w:p w:rsidR="009F0C61" w:rsidRDefault="009F0C61" w:rsidP="00677AD1"/>
    <w:p w:rsidR="009F0C61" w:rsidRDefault="009F0C61" w:rsidP="00677AD1"/>
    <w:p w:rsidR="009F0C61" w:rsidRPr="00205928" w:rsidRDefault="009F0C61" w:rsidP="00677AD1"/>
    <w:tbl>
      <w:tblPr>
        <w:tblStyle w:val="Tabelraster"/>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080"/>
        <w:gridCol w:w="3172"/>
        <w:gridCol w:w="1418"/>
        <w:gridCol w:w="3330"/>
      </w:tblGrid>
      <w:tr w:rsidR="009F0C61" w:rsidRPr="009466F3" w:rsidTr="00AB3DDA">
        <w:trPr>
          <w:trHeight w:val="284"/>
        </w:trPr>
        <w:tc>
          <w:tcPr>
            <w:tcW w:w="1080" w:type="dxa"/>
          </w:tcPr>
          <w:p w:rsidR="009F0C61" w:rsidRPr="00AB16F4" w:rsidRDefault="009F0C61" w:rsidP="00677AD1">
            <w:pPr>
              <w:spacing w:line="240" w:lineRule="exact"/>
              <w:rPr>
                <w:sz w:val="14"/>
                <w:szCs w:val="14"/>
              </w:rPr>
            </w:pPr>
            <w:r w:rsidRPr="00AB16F4">
              <w:rPr>
                <w:sz w:val="14"/>
                <w:szCs w:val="14"/>
              </w:rPr>
              <w:t xml:space="preserve">Uw </w:t>
            </w:r>
            <w:r w:rsidRPr="0064319A">
              <w:rPr>
                <w:rStyle w:val="refkop"/>
              </w:rPr>
              <w:t>brief</w:t>
            </w:r>
            <w:r w:rsidRPr="00AB16F4">
              <w:rPr>
                <w:sz w:val="14"/>
                <w:szCs w:val="14"/>
              </w:rPr>
              <w:t xml:space="preserve"> van</w:t>
            </w:r>
          </w:p>
        </w:tc>
        <w:tc>
          <w:tcPr>
            <w:tcW w:w="3172" w:type="dxa"/>
          </w:tcPr>
          <w:p w:rsidR="009F0C61" w:rsidRPr="00AB3DDA" w:rsidRDefault="00242AAA" w:rsidP="00677AD1">
            <w:pPr>
              <w:pStyle w:val="Arial10"/>
            </w:pPr>
            <w:bookmarkStart w:id="0" w:name="blwuwbriefvan"/>
            <w:bookmarkEnd w:id="0"/>
            <w:r>
              <w:t>13 oktober</w:t>
            </w:r>
            <w:r w:rsidR="000960A2">
              <w:t xml:space="preserve"> 2022</w:t>
            </w:r>
            <w:r w:rsidR="00677AD1" w:rsidRPr="00AB3DDA">
              <w:t xml:space="preserve"> </w:t>
            </w:r>
          </w:p>
        </w:tc>
        <w:tc>
          <w:tcPr>
            <w:tcW w:w="1418" w:type="dxa"/>
          </w:tcPr>
          <w:p w:rsidR="009F0C61" w:rsidRPr="0064319A" w:rsidRDefault="009F0C61" w:rsidP="00677AD1">
            <w:pPr>
              <w:spacing w:line="240" w:lineRule="exact"/>
              <w:rPr>
                <w:rStyle w:val="refkop"/>
              </w:rPr>
            </w:pPr>
            <w:r>
              <w:rPr>
                <w:rStyle w:val="refkop"/>
              </w:rPr>
              <w:t>Team</w:t>
            </w:r>
          </w:p>
        </w:tc>
        <w:tc>
          <w:tcPr>
            <w:tcW w:w="3330" w:type="dxa"/>
          </w:tcPr>
          <w:p w:rsidR="009F0C61" w:rsidRPr="00AB3DDA" w:rsidRDefault="000960A2" w:rsidP="00677AD1">
            <w:pPr>
              <w:pStyle w:val="Arial10"/>
            </w:pPr>
            <w:bookmarkStart w:id="1" w:name="blwuw"/>
            <w:bookmarkStart w:id="2" w:name="blwafdeling"/>
            <w:bookmarkEnd w:id="1"/>
            <w:bookmarkEnd w:id="2"/>
            <w:r>
              <w:t>Maatschappelijke Ontwikkeling</w:t>
            </w:r>
          </w:p>
        </w:tc>
      </w:tr>
      <w:tr w:rsidR="009F0C61" w:rsidTr="00AB3DDA">
        <w:trPr>
          <w:trHeight w:val="284"/>
        </w:trPr>
        <w:tc>
          <w:tcPr>
            <w:tcW w:w="1080" w:type="dxa"/>
          </w:tcPr>
          <w:p w:rsidR="009F0C61" w:rsidRPr="0064319A" w:rsidRDefault="009F0C61" w:rsidP="00677AD1">
            <w:pPr>
              <w:spacing w:line="240" w:lineRule="exact"/>
              <w:rPr>
                <w:rStyle w:val="refkop"/>
              </w:rPr>
            </w:pPr>
            <w:r w:rsidRPr="0064319A">
              <w:rPr>
                <w:rStyle w:val="refkop"/>
              </w:rPr>
              <w:t>Uw kenmerk</w:t>
            </w:r>
          </w:p>
        </w:tc>
        <w:tc>
          <w:tcPr>
            <w:tcW w:w="3172" w:type="dxa"/>
          </w:tcPr>
          <w:p w:rsidR="009F0C61" w:rsidRPr="00AB3DDA" w:rsidRDefault="000960A2" w:rsidP="00677AD1">
            <w:pPr>
              <w:pStyle w:val="Arial10"/>
            </w:pPr>
            <w:bookmarkStart w:id="3" w:name="blwuwkenmerk"/>
            <w:bookmarkEnd w:id="3"/>
            <w:r>
              <w:t>-</w:t>
            </w:r>
          </w:p>
        </w:tc>
        <w:tc>
          <w:tcPr>
            <w:tcW w:w="1418" w:type="dxa"/>
          </w:tcPr>
          <w:p w:rsidR="009F0C61" w:rsidRPr="0064319A" w:rsidRDefault="009F0C61" w:rsidP="00677AD1">
            <w:pPr>
              <w:spacing w:line="240" w:lineRule="exact"/>
              <w:rPr>
                <w:rStyle w:val="refkop"/>
              </w:rPr>
            </w:pPr>
            <w:r>
              <w:rPr>
                <w:rStyle w:val="refkop"/>
              </w:rPr>
              <w:t>Telefoonnummer</w:t>
            </w:r>
          </w:p>
        </w:tc>
        <w:tc>
          <w:tcPr>
            <w:tcW w:w="3330" w:type="dxa"/>
          </w:tcPr>
          <w:p w:rsidR="009F0C61" w:rsidRPr="00AB3DDA" w:rsidRDefault="009F0C61" w:rsidP="00677AD1">
            <w:pPr>
              <w:pStyle w:val="Arial10"/>
            </w:pPr>
            <w:bookmarkStart w:id="4" w:name="blwdoorkiesnummer"/>
            <w:bookmarkEnd w:id="4"/>
            <w:r w:rsidRPr="00AB3DDA">
              <w:rPr>
                <w:rFonts w:cs="Arial"/>
              </w:rPr>
              <w:t>14 0418</w:t>
            </w:r>
          </w:p>
        </w:tc>
      </w:tr>
      <w:tr w:rsidR="009F0C61" w:rsidTr="00AB3DDA">
        <w:trPr>
          <w:trHeight w:val="284"/>
        </w:trPr>
        <w:tc>
          <w:tcPr>
            <w:tcW w:w="1080" w:type="dxa"/>
          </w:tcPr>
          <w:p w:rsidR="009F0C61" w:rsidRPr="0064319A" w:rsidRDefault="009F0C61" w:rsidP="00677AD1">
            <w:pPr>
              <w:spacing w:line="240" w:lineRule="exact"/>
              <w:rPr>
                <w:rStyle w:val="refkop"/>
              </w:rPr>
            </w:pPr>
            <w:r w:rsidRPr="0064319A">
              <w:rPr>
                <w:rStyle w:val="refkop"/>
              </w:rPr>
              <w:t>Ons kenmerk</w:t>
            </w:r>
          </w:p>
        </w:tc>
        <w:tc>
          <w:tcPr>
            <w:tcW w:w="3172" w:type="dxa"/>
          </w:tcPr>
          <w:p w:rsidR="009F0C61" w:rsidRPr="000960A2" w:rsidRDefault="009C219C" w:rsidP="00677AD1">
            <w:pPr>
              <w:pStyle w:val="Arial10"/>
              <w:rPr>
                <w:iCs/>
              </w:rPr>
            </w:pPr>
            <w:bookmarkStart w:id="5" w:name="blwonskenmerk"/>
            <w:bookmarkEnd w:id="5"/>
            <w:r>
              <w:rPr>
                <w:iCs/>
              </w:rPr>
              <w:t>518361</w:t>
            </w:r>
          </w:p>
        </w:tc>
        <w:tc>
          <w:tcPr>
            <w:tcW w:w="1418" w:type="dxa"/>
          </w:tcPr>
          <w:p w:rsidR="009F0C61" w:rsidRPr="0064319A" w:rsidRDefault="009F0C61" w:rsidP="00677AD1">
            <w:pPr>
              <w:spacing w:line="240" w:lineRule="exact"/>
              <w:rPr>
                <w:rStyle w:val="refkop"/>
              </w:rPr>
            </w:pPr>
            <w:r>
              <w:rPr>
                <w:rStyle w:val="refkop"/>
              </w:rPr>
              <w:t>Kerkdriel</w:t>
            </w:r>
          </w:p>
        </w:tc>
        <w:bookmarkStart w:id="6" w:name="blwdatum"/>
        <w:bookmarkEnd w:id="6"/>
        <w:tc>
          <w:tcPr>
            <w:tcW w:w="3330" w:type="dxa"/>
          </w:tcPr>
          <w:p w:rsidR="009F0C61" w:rsidRPr="00AB3DDA" w:rsidRDefault="00A61A09" w:rsidP="00472EAD">
            <w:pPr>
              <w:pStyle w:val="Arial10"/>
            </w:pPr>
            <w:r>
              <w:fldChar w:fldCharType="begin"/>
            </w:r>
            <w:r w:rsidR="00AE597E">
              <w:instrText xml:space="preserve"> TIME \@ "d MMMM yyyy" </w:instrText>
            </w:r>
            <w:r>
              <w:fldChar w:fldCharType="separate"/>
            </w:r>
            <w:r w:rsidR="00062995">
              <w:rPr>
                <w:noProof/>
              </w:rPr>
              <w:t>19 april 2023</w:t>
            </w:r>
            <w:r>
              <w:fldChar w:fldCharType="end"/>
            </w:r>
          </w:p>
        </w:tc>
      </w:tr>
      <w:tr w:rsidR="009F0C61" w:rsidTr="00AB3DDA">
        <w:trPr>
          <w:trHeight w:val="284"/>
        </w:trPr>
        <w:tc>
          <w:tcPr>
            <w:tcW w:w="1080" w:type="dxa"/>
          </w:tcPr>
          <w:p w:rsidR="009F0C61" w:rsidRPr="0064319A" w:rsidRDefault="009F0C61" w:rsidP="00677AD1">
            <w:pPr>
              <w:spacing w:line="240" w:lineRule="exact"/>
              <w:rPr>
                <w:rStyle w:val="refkop"/>
              </w:rPr>
            </w:pPr>
          </w:p>
        </w:tc>
        <w:tc>
          <w:tcPr>
            <w:tcW w:w="3172" w:type="dxa"/>
          </w:tcPr>
          <w:p w:rsidR="009F0C61" w:rsidRPr="005237CF" w:rsidRDefault="009F0C61" w:rsidP="00677AD1">
            <w:pPr>
              <w:pStyle w:val="Arial10"/>
            </w:pPr>
          </w:p>
        </w:tc>
        <w:tc>
          <w:tcPr>
            <w:tcW w:w="1418" w:type="dxa"/>
          </w:tcPr>
          <w:p w:rsidR="009F0C61" w:rsidRDefault="009F0C61" w:rsidP="00677AD1">
            <w:pPr>
              <w:spacing w:line="240" w:lineRule="exact"/>
              <w:rPr>
                <w:rStyle w:val="refkop"/>
              </w:rPr>
            </w:pPr>
            <w:r>
              <w:rPr>
                <w:rStyle w:val="refkop"/>
              </w:rPr>
              <w:t>Verzenddatum</w:t>
            </w:r>
          </w:p>
        </w:tc>
        <w:tc>
          <w:tcPr>
            <w:tcW w:w="3330" w:type="dxa"/>
          </w:tcPr>
          <w:p w:rsidR="009F0C61" w:rsidRPr="005237CF" w:rsidRDefault="009F0C61" w:rsidP="00677AD1">
            <w:pPr>
              <w:pStyle w:val="Arial10"/>
            </w:pPr>
          </w:p>
        </w:tc>
      </w:tr>
    </w:tbl>
    <w:p w:rsidR="009F0C61" w:rsidRDefault="009F0C61" w:rsidP="00677AD1">
      <w:pPr>
        <w:spacing w:line="340" w:lineRule="exact"/>
      </w:pPr>
    </w:p>
    <w:tbl>
      <w:tblPr>
        <w:tblStyle w:val="Tabel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080"/>
        <w:gridCol w:w="7817"/>
      </w:tblGrid>
      <w:tr w:rsidR="009F0C61" w:rsidTr="00677AD1">
        <w:tc>
          <w:tcPr>
            <w:tcW w:w="1080" w:type="dxa"/>
            <w:vAlign w:val="center"/>
          </w:tcPr>
          <w:p w:rsidR="009F0C61" w:rsidRPr="005237CF" w:rsidRDefault="009F0C61" w:rsidP="00677AD1">
            <w:pPr>
              <w:rPr>
                <w:rStyle w:val="refkop"/>
              </w:rPr>
            </w:pPr>
            <w:r w:rsidRPr="005237CF">
              <w:rPr>
                <w:rStyle w:val="refkop"/>
              </w:rPr>
              <w:t>Onderwerp</w:t>
            </w:r>
          </w:p>
        </w:tc>
        <w:tc>
          <w:tcPr>
            <w:tcW w:w="7817" w:type="dxa"/>
            <w:vAlign w:val="center"/>
          </w:tcPr>
          <w:p w:rsidR="009F0C61" w:rsidRDefault="009F0C61" w:rsidP="00677AD1">
            <w:pPr>
              <w:pStyle w:val="Arial10"/>
            </w:pPr>
            <w:bookmarkStart w:id="7" w:name="blwonderwerp"/>
            <w:bookmarkEnd w:id="7"/>
          </w:p>
        </w:tc>
      </w:tr>
    </w:tbl>
    <w:p w:rsidR="009901A3" w:rsidRDefault="000960A2" w:rsidP="009901A3">
      <w:r>
        <w:t xml:space="preserve">Zienswijze </w:t>
      </w:r>
      <w:r w:rsidR="00242AAA">
        <w:t>kaderbrief 2024 GGD Gelderland-Zuid</w:t>
      </w:r>
    </w:p>
    <w:p w:rsidR="00EA0F86" w:rsidRDefault="00EA0F86" w:rsidP="009901A3"/>
    <w:p w:rsidR="007A5A9C" w:rsidRDefault="007A5A9C" w:rsidP="00866D92">
      <w:pPr>
        <w:tabs>
          <w:tab w:val="left" w:pos="2410"/>
        </w:tabs>
        <w:spacing w:line="340" w:lineRule="exact"/>
        <w:sectPr w:rsidR="007A5A9C" w:rsidSect="00570FB6">
          <w:footerReference w:type="even" r:id="rId8"/>
          <w:footerReference w:type="default" r:id="rId9"/>
          <w:footerReference w:type="first" r:id="rId10"/>
          <w:type w:val="continuous"/>
          <w:pgSz w:w="11906" w:h="16838" w:code="9"/>
          <w:pgMar w:top="3238" w:right="1418" w:bottom="567" w:left="2268" w:header="567" w:footer="471" w:gutter="0"/>
          <w:paperSrc w:first="3" w:other="2"/>
          <w:cols w:space="708"/>
          <w:titlePg/>
          <w:docGrid w:linePitch="272"/>
        </w:sectPr>
      </w:pPr>
    </w:p>
    <w:p w:rsidR="00DF5EAB" w:rsidRDefault="00DF5EAB" w:rsidP="00DF5EAB">
      <w:pPr>
        <w:rPr>
          <w:rFonts w:cs="Arial"/>
        </w:rPr>
      </w:pPr>
      <w:r w:rsidRPr="006E00B4">
        <w:rPr>
          <w:rFonts w:cs="Arial"/>
        </w:rPr>
        <w:lastRenderedPageBreak/>
        <w:t>Geacht</w:t>
      </w:r>
      <w:r>
        <w:rPr>
          <w:rFonts w:cs="Arial"/>
        </w:rPr>
        <w:t xml:space="preserve"> bestuur, </w:t>
      </w:r>
    </w:p>
    <w:p w:rsidR="00DF5EAB" w:rsidRDefault="00DF5EAB" w:rsidP="00DF5EAB">
      <w:pPr>
        <w:rPr>
          <w:rFonts w:cs="Arial"/>
        </w:rPr>
      </w:pPr>
    </w:p>
    <w:p w:rsidR="00242AAA" w:rsidRDefault="00242AAA" w:rsidP="00242AAA">
      <w:pPr>
        <w:jc w:val="both"/>
        <w:rPr>
          <w:rFonts w:cs="Arial"/>
        </w:rPr>
      </w:pPr>
      <w:r w:rsidRPr="004B0CD5">
        <w:rPr>
          <w:rFonts w:cs="Arial"/>
        </w:rPr>
        <w:t xml:space="preserve">Op </w:t>
      </w:r>
      <w:r>
        <w:rPr>
          <w:rFonts w:cs="Arial"/>
        </w:rPr>
        <w:t>13 oktober</w:t>
      </w:r>
      <w:r w:rsidRPr="004B0CD5">
        <w:rPr>
          <w:rFonts w:cs="Arial"/>
        </w:rPr>
        <w:t xml:space="preserve"> </w:t>
      </w:r>
      <w:r>
        <w:rPr>
          <w:rFonts w:cs="Arial"/>
        </w:rPr>
        <w:t>2022</w:t>
      </w:r>
      <w:r w:rsidRPr="004B0CD5">
        <w:rPr>
          <w:rFonts w:cs="Arial"/>
        </w:rPr>
        <w:t xml:space="preserve"> hebben wij uw </w:t>
      </w:r>
      <w:r>
        <w:rPr>
          <w:rFonts w:cs="Arial"/>
        </w:rPr>
        <w:t>kaderbrief</w:t>
      </w:r>
      <w:r w:rsidRPr="004B0CD5">
        <w:rPr>
          <w:rFonts w:cs="Arial"/>
        </w:rPr>
        <w:t xml:space="preserve"> 202</w:t>
      </w:r>
      <w:r>
        <w:rPr>
          <w:rFonts w:cs="Arial"/>
        </w:rPr>
        <w:t>4</w:t>
      </w:r>
      <w:r w:rsidRPr="004B0CD5">
        <w:rPr>
          <w:rFonts w:cs="Arial"/>
        </w:rPr>
        <w:t xml:space="preserve"> ontvangen. Op grond van de gemeenschappelijke regeling van de GGD Gelderland-Zuid hebben de gemeenteraden van de deelnemende gemeenten de bevoegdheid een zienswijze over de </w:t>
      </w:r>
      <w:r>
        <w:rPr>
          <w:rFonts w:cs="Arial"/>
        </w:rPr>
        <w:t>kaderbrief</w:t>
      </w:r>
      <w:r w:rsidRPr="004B0CD5">
        <w:rPr>
          <w:rFonts w:cs="Arial"/>
        </w:rPr>
        <w:t xml:space="preserve"> in te dienen.</w:t>
      </w:r>
    </w:p>
    <w:p w:rsidR="00242AAA" w:rsidRPr="004B0CD5" w:rsidRDefault="00242AAA" w:rsidP="00242AAA">
      <w:pPr>
        <w:jc w:val="both"/>
        <w:rPr>
          <w:rFonts w:cs="Arial"/>
        </w:rPr>
      </w:pPr>
    </w:p>
    <w:p w:rsidR="00242AAA" w:rsidRDefault="00242AAA" w:rsidP="00242AAA">
      <w:pPr>
        <w:jc w:val="both"/>
        <w:rPr>
          <w:rFonts w:cs="Arial"/>
        </w:rPr>
      </w:pPr>
      <w:r w:rsidRPr="004B0CD5">
        <w:rPr>
          <w:rFonts w:cs="Arial"/>
        </w:rPr>
        <w:t xml:space="preserve">Uw brief is op </w:t>
      </w:r>
      <w:r>
        <w:rPr>
          <w:rFonts w:cs="Arial"/>
        </w:rPr>
        <w:t>26 januari 2023</w:t>
      </w:r>
      <w:r w:rsidRPr="004B0CD5">
        <w:rPr>
          <w:rFonts w:cs="Arial"/>
        </w:rPr>
        <w:t xml:space="preserve"> door onze gemeenteraad behandeld. Hieronder geven wij puntsgewijs de zienswijze van onze gemeenteraad weer.</w:t>
      </w:r>
    </w:p>
    <w:p w:rsidR="00242AAA" w:rsidRDefault="00242AAA" w:rsidP="00242AAA">
      <w:pPr>
        <w:jc w:val="both"/>
        <w:rPr>
          <w:rFonts w:cs="Arial"/>
        </w:rPr>
      </w:pPr>
    </w:p>
    <w:p w:rsidR="00242AAA" w:rsidRPr="009E1D02" w:rsidRDefault="00242AAA" w:rsidP="00242AAA">
      <w:pPr>
        <w:jc w:val="both"/>
        <w:rPr>
          <w:rFonts w:cs="Arial"/>
          <w:b/>
          <w:bCs/>
          <w:u w:val="single"/>
        </w:rPr>
      </w:pPr>
      <w:r w:rsidRPr="009E1D02">
        <w:rPr>
          <w:rFonts w:cs="Arial"/>
          <w:b/>
          <w:bCs/>
          <w:u w:val="single"/>
        </w:rPr>
        <w:t>Inhoudelijke ontwikkelingen</w:t>
      </w:r>
    </w:p>
    <w:p w:rsidR="00242AAA" w:rsidRPr="009E1D02" w:rsidRDefault="00242AAA" w:rsidP="00242AAA">
      <w:pPr>
        <w:jc w:val="both"/>
        <w:rPr>
          <w:rFonts w:cs="Arial"/>
          <w:i/>
          <w:iCs/>
        </w:rPr>
      </w:pPr>
      <w:r w:rsidRPr="009E1D02">
        <w:rPr>
          <w:rFonts w:cs="Arial"/>
          <w:i/>
          <w:iCs/>
        </w:rPr>
        <w:t>Aanpak Corona</w:t>
      </w:r>
    </w:p>
    <w:p w:rsidR="00242AAA" w:rsidRDefault="00242AAA" w:rsidP="00242AAA">
      <w:pPr>
        <w:jc w:val="both"/>
        <w:rPr>
          <w:rFonts w:cs="Arial"/>
        </w:rPr>
      </w:pPr>
      <w:r>
        <w:rPr>
          <w:rFonts w:cs="Arial"/>
        </w:rPr>
        <w:t xml:space="preserve">Inmiddels is uw organisatie alweer bijna drie jaar actief in de bestrijding van het coronavirus. </w:t>
      </w:r>
      <w:r w:rsidR="00A870AA">
        <w:rPr>
          <w:rFonts w:cs="Arial"/>
        </w:rPr>
        <w:t>W</w:t>
      </w:r>
      <w:r>
        <w:rPr>
          <w:rFonts w:cs="Arial"/>
        </w:rPr>
        <w:t xml:space="preserve">e hopen dat het coronavirus in 2024 </w:t>
      </w:r>
      <w:r w:rsidR="00A870AA">
        <w:rPr>
          <w:rFonts w:cs="Arial"/>
        </w:rPr>
        <w:t>geen</w:t>
      </w:r>
      <w:r>
        <w:rPr>
          <w:rFonts w:cs="Arial"/>
        </w:rPr>
        <w:t xml:space="preserve"> grote impact</w:t>
      </w:r>
      <w:r w:rsidR="00A870AA">
        <w:rPr>
          <w:rFonts w:cs="Arial"/>
        </w:rPr>
        <w:t xml:space="preserve"> meer</w:t>
      </w:r>
      <w:r>
        <w:rPr>
          <w:rFonts w:cs="Arial"/>
        </w:rPr>
        <w:t xml:space="preserve"> heeft op de GGD en uw medewerkers. </w:t>
      </w:r>
    </w:p>
    <w:p w:rsidR="00242AAA" w:rsidRDefault="00242AAA" w:rsidP="00242AAA">
      <w:pPr>
        <w:jc w:val="both"/>
        <w:rPr>
          <w:rFonts w:cs="Arial"/>
        </w:rPr>
      </w:pPr>
    </w:p>
    <w:p w:rsidR="00242AAA" w:rsidRPr="009E1D02" w:rsidRDefault="00242AAA" w:rsidP="00242AAA">
      <w:pPr>
        <w:jc w:val="both"/>
        <w:rPr>
          <w:rFonts w:cs="Arial"/>
          <w:i/>
          <w:iCs/>
        </w:rPr>
      </w:pPr>
      <w:r w:rsidRPr="009E1D02">
        <w:rPr>
          <w:rFonts w:cs="Arial"/>
          <w:i/>
          <w:iCs/>
        </w:rPr>
        <w:t>Infectieziektebestrijding/Pandemische paraatheid</w:t>
      </w:r>
    </w:p>
    <w:p w:rsidR="00242AAA" w:rsidRDefault="00242AAA" w:rsidP="00242AAA">
      <w:pPr>
        <w:jc w:val="both"/>
        <w:rPr>
          <w:rFonts w:cs="Arial"/>
        </w:rPr>
      </w:pPr>
      <w:r>
        <w:rPr>
          <w:rFonts w:cs="Arial"/>
        </w:rPr>
        <w:t xml:space="preserve">Wij zijn het met </w:t>
      </w:r>
      <w:r w:rsidR="00A870AA">
        <w:rPr>
          <w:rFonts w:cs="Arial"/>
        </w:rPr>
        <w:t>u</w:t>
      </w:r>
      <w:r>
        <w:rPr>
          <w:rFonts w:cs="Arial"/>
        </w:rPr>
        <w:t xml:space="preserve"> eens dat er een goede basis nodig is voor de infectieziektebestrijding. Met de komst van nieuwe infectieziekten zoals het coronavirus en </w:t>
      </w:r>
      <w:proofErr w:type="spellStart"/>
      <w:r>
        <w:rPr>
          <w:rFonts w:cs="Arial"/>
        </w:rPr>
        <w:t>monkeypox</w:t>
      </w:r>
      <w:proofErr w:type="spellEnd"/>
      <w:r>
        <w:rPr>
          <w:rFonts w:cs="Arial"/>
        </w:rPr>
        <w:t xml:space="preserve"> wordt duidelijk dat een andere strategie nodig is, omdat deze infectieziekten het hele land raken. Wij zijn echter ook van mening dat het Rijk gemeenten op een goede manier financieel dient te compenseren. </w:t>
      </w:r>
    </w:p>
    <w:p w:rsidR="00242AAA" w:rsidRDefault="00242AAA" w:rsidP="00242AAA">
      <w:pPr>
        <w:jc w:val="both"/>
        <w:rPr>
          <w:rFonts w:cs="Arial"/>
        </w:rPr>
      </w:pPr>
    </w:p>
    <w:p w:rsidR="00242AAA" w:rsidRDefault="00242AAA" w:rsidP="00242AAA">
      <w:pPr>
        <w:jc w:val="both"/>
        <w:rPr>
          <w:rFonts w:cs="Arial"/>
        </w:rPr>
      </w:pPr>
      <w:r w:rsidRPr="009E1D02">
        <w:rPr>
          <w:rFonts w:cs="Arial"/>
          <w:i/>
          <w:iCs/>
        </w:rPr>
        <w:t xml:space="preserve">Data- en </w:t>
      </w:r>
      <w:proofErr w:type="spellStart"/>
      <w:r w:rsidRPr="009E1D02">
        <w:rPr>
          <w:rFonts w:cs="Arial"/>
          <w:i/>
          <w:iCs/>
        </w:rPr>
        <w:t>informatiegestuurd</w:t>
      </w:r>
      <w:proofErr w:type="spellEnd"/>
      <w:r w:rsidRPr="009E1D02">
        <w:rPr>
          <w:rFonts w:cs="Arial"/>
          <w:i/>
          <w:iCs/>
        </w:rPr>
        <w:t xml:space="preserve"> werken</w:t>
      </w:r>
    </w:p>
    <w:p w:rsidR="00242AAA" w:rsidRDefault="00242AAA" w:rsidP="00242AAA">
      <w:pPr>
        <w:jc w:val="both"/>
        <w:rPr>
          <w:rFonts w:cs="Arial"/>
        </w:rPr>
      </w:pPr>
      <w:r>
        <w:rPr>
          <w:rFonts w:cs="Arial"/>
        </w:rPr>
        <w:t xml:space="preserve">In de afgelopen jaren hebben wij ons positief opgesteld ten opzichte van het doorontwikkelen van </w:t>
      </w:r>
      <w:proofErr w:type="spellStart"/>
      <w:r>
        <w:rPr>
          <w:rFonts w:cs="Arial"/>
        </w:rPr>
        <w:t>informatiegestuurd</w:t>
      </w:r>
      <w:proofErr w:type="spellEnd"/>
      <w:r>
        <w:rPr>
          <w:rFonts w:cs="Arial"/>
        </w:rPr>
        <w:t xml:space="preserve"> werken. Vooral de genoemde voorbeelden uit uw kaderbrief om gezondheid/eenzaamheid te koppelen aan kenmerken van een wijk en het verdiepende onderzoek naar de kindermonitor wekken onze interesse. Dit soort inzichten helpt ons als gemeente bij het maken van beleidskeuzes. We kijken ernaar uit om meer informatie van u te ontvangen over deze onderwerpen. </w:t>
      </w:r>
    </w:p>
    <w:p w:rsidR="00242AAA" w:rsidRDefault="00242AAA" w:rsidP="00242AAA">
      <w:pPr>
        <w:jc w:val="both"/>
        <w:rPr>
          <w:rFonts w:cs="Arial"/>
          <w:i/>
          <w:iCs/>
        </w:rPr>
      </w:pPr>
    </w:p>
    <w:p w:rsidR="00242AAA" w:rsidRDefault="00242AAA" w:rsidP="00242AAA">
      <w:pPr>
        <w:jc w:val="both"/>
        <w:rPr>
          <w:rFonts w:cs="Arial"/>
          <w:i/>
          <w:iCs/>
        </w:rPr>
      </w:pPr>
      <w:r w:rsidRPr="009E1D02">
        <w:rPr>
          <w:rFonts w:cs="Arial"/>
          <w:i/>
          <w:iCs/>
        </w:rPr>
        <w:t>Veilig Thuis</w:t>
      </w:r>
    </w:p>
    <w:p w:rsidR="00242AAA" w:rsidRDefault="00242AAA" w:rsidP="00242AAA">
      <w:pPr>
        <w:jc w:val="both"/>
        <w:rPr>
          <w:rFonts w:cs="Arial"/>
          <w:u w:val="single"/>
        </w:rPr>
      </w:pPr>
      <w:r w:rsidRPr="00BB178C">
        <w:rPr>
          <w:rFonts w:cs="Arial"/>
          <w:u w:val="single"/>
        </w:rPr>
        <w:t>Toekomstscenario kind- en gezinsbescherming</w:t>
      </w:r>
    </w:p>
    <w:p w:rsidR="00242AAA" w:rsidRDefault="00242AAA" w:rsidP="00242AAA">
      <w:pPr>
        <w:jc w:val="both"/>
        <w:rPr>
          <w:rFonts w:cs="Arial"/>
        </w:rPr>
      </w:pPr>
      <w:r>
        <w:rPr>
          <w:rFonts w:cs="Arial"/>
        </w:rPr>
        <w:t xml:space="preserve">Binnen het toekomstscenario kind- en gezinsbescherming wordt onderzocht op welke manier de jeugdbeschermingsketen anders kan worden georganiseerd. We begrijpen dat dit ook onzekerheden kan meebrengen voor Veilig Thuis als organisatie en willen u vragen ons hiervan op de hoogte te houden. </w:t>
      </w:r>
    </w:p>
    <w:p w:rsidR="00242AAA" w:rsidRDefault="00242AAA" w:rsidP="00242AAA">
      <w:pPr>
        <w:jc w:val="both"/>
        <w:rPr>
          <w:rFonts w:cs="Arial"/>
        </w:rPr>
      </w:pPr>
    </w:p>
    <w:p w:rsidR="00242AAA" w:rsidRDefault="00242AAA" w:rsidP="00242AAA">
      <w:pPr>
        <w:jc w:val="both"/>
        <w:rPr>
          <w:rFonts w:cs="Arial"/>
          <w:u w:val="single"/>
        </w:rPr>
      </w:pPr>
      <w:r w:rsidRPr="00744AF0">
        <w:rPr>
          <w:rFonts w:cs="Arial"/>
          <w:u w:val="single"/>
        </w:rPr>
        <w:t>Onderzoek naar de financieringswijze van Veilig Thuis</w:t>
      </w:r>
    </w:p>
    <w:p w:rsidR="00242AAA" w:rsidRDefault="00242AAA" w:rsidP="00242AAA">
      <w:pPr>
        <w:jc w:val="both"/>
        <w:rPr>
          <w:rFonts w:cs="Arial"/>
        </w:rPr>
      </w:pPr>
      <w:r>
        <w:rPr>
          <w:rFonts w:cs="Arial"/>
        </w:rPr>
        <w:t xml:space="preserve">De begroting 2023 voor Veilig Thuis is moeizaam tot stand gekomen, doordat een groot aantal gemeenten zich in eerste instantie niet kon vinden in de prognose van het aantal meldingen. Wij steunen dan ook het voornemen om voor de begroting 2024 te zoeken naar een begrotingssystematiek die aan de voorkant duidelijkheid geeft. </w:t>
      </w:r>
    </w:p>
    <w:p w:rsidR="00242AAA" w:rsidRDefault="00242AAA" w:rsidP="00242AAA">
      <w:pPr>
        <w:jc w:val="both"/>
        <w:rPr>
          <w:rFonts w:cs="Arial"/>
        </w:rPr>
      </w:pPr>
    </w:p>
    <w:p w:rsidR="00242AAA" w:rsidRPr="009E1D02" w:rsidRDefault="00242AAA" w:rsidP="00242AAA">
      <w:pPr>
        <w:jc w:val="both"/>
        <w:rPr>
          <w:rFonts w:cs="Arial"/>
          <w:i/>
          <w:iCs/>
        </w:rPr>
      </w:pPr>
      <w:r>
        <w:rPr>
          <w:rFonts w:cs="Arial"/>
          <w:i/>
          <w:iCs/>
        </w:rPr>
        <w:t>I</w:t>
      </w:r>
      <w:r w:rsidRPr="009E1D02">
        <w:rPr>
          <w:rFonts w:cs="Arial"/>
          <w:i/>
          <w:iCs/>
        </w:rPr>
        <w:t>nvoering Omgevingswet</w:t>
      </w:r>
    </w:p>
    <w:p w:rsidR="00242AAA" w:rsidRDefault="00242AAA" w:rsidP="00242AAA">
      <w:pPr>
        <w:jc w:val="both"/>
        <w:rPr>
          <w:rFonts w:cs="Arial"/>
        </w:rPr>
      </w:pPr>
      <w:r>
        <w:rPr>
          <w:rFonts w:cs="Arial"/>
        </w:rPr>
        <w:t>Nadat wij de kaderbrief van u hebben ontvangen is de ingangsdatum voor de Omgevingswet wederom uitgesteld naar 1 juli 2023. Gemeenten hebben inderdaad met elkaar gesproken over de inzet van de GGD inzake de Omgevingswet, maar een definitief stuk ligt er nog niet. Wij verzoeken de GGD om dit proces met gemeenten zorgvuldig te doorlopen en eerst op het definitieve stuk te wachten alvorens met een voorstel te ko</w:t>
      </w:r>
      <w:r w:rsidRPr="00A778BE">
        <w:rPr>
          <w:rFonts w:cs="Arial"/>
        </w:rPr>
        <w:t xml:space="preserve">men. </w:t>
      </w:r>
      <w:r w:rsidR="00B64894" w:rsidRPr="00A778BE">
        <w:rPr>
          <w:rFonts w:cs="Arial"/>
        </w:rPr>
        <w:t>Wij verzoeken de GGD dit te doen voor het opstellen van de begroting 2024, zodat ook deze taak op een gedegen manier opgenomen kan worden in de begroting.</w:t>
      </w:r>
      <w:r w:rsidR="00B64894">
        <w:rPr>
          <w:rFonts w:cs="Arial"/>
        </w:rPr>
        <w:t xml:space="preserve"> </w:t>
      </w:r>
    </w:p>
    <w:p w:rsidR="00242AAA" w:rsidRDefault="00242AAA" w:rsidP="00242AAA">
      <w:pPr>
        <w:jc w:val="both"/>
        <w:rPr>
          <w:rFonts w:cs="Arial"/>
        </w:rPr>
      </w:pPr>
    </w:p>
    <w:p w:rsidR="00242AAA" w:rsidRPr="009E1D02" w:rsidRDefault="00242AAA" w:rsidP="00242AAA">
      <w:pPr>
        <w:jc w:val="both"/>
        <w:rPr>
          <w:rFonts w:cs="Arial"/>
          <w:i/>
          <w:iCs/>
        </w:rPr>
      </w:pPr>
      <w:r w:rsidRPr="009E1D02">
        <w:rPr>
          <w:rFonts w:cs="Arial"/>
          <w:i/>
          <w:iCs/>
        </w:rPr>
        <w:t>Crisisplan GGD</w:t>
      </w:r>
    </w:p>
    <w:p w:rsidR="00242AAA" w:rsidRDefault="00242AAA" w:rsidP="00242AAA">
      <w:pPr>
        <w:jc w:val="both"/>
        <w:rPr>
          <w:rFonts w:cs="Arial"/>
        </w:rPr>
      </w:pPr>
      <w:r>
        <w:rPr>
          <w:rFonts w:cs="Arial"/>
        </w:rPr>
        <w:t xml:space="preserve">Het opleiden, trainen en oefenen van personeel is zeer belangrijk voor een succesvolle rampenbestrijding. Indien de situatie erom vraagt dat de inwonersbijdrage wordt verhoogd om de rampenbestrijding op niveau te houden dan ondersteunen wij dat. </w:t>
      </w:r>
    </w:p>
    <w:p w:rsidR="00242AAA" w:rsidRDefault="00242AAA" w:rsidP="00242AAA">
      <w:pPr>
        <w:jc w:val="both"/>
        <w:rPr>
          <w:rFonts w:cs="Arial"/>
        </w:rPr>
      </w:pPr>
    </w:p>
    <w:p w:rsidR="00242AAA" w:rsidRDefault="00242AAA" w:rsidP="00242AAA">
      <w:pPr>
        <w:jc w:val="both"/>
        <w:rPr>
          <w:rFonts w:cs="Arial"/>
        </w:rPr>
      </w:pPr>
      <w:r w:rsidRPr="009E1D02">
        <w:rPr>
          <w:rFonts w:cs="Arial"/>
          <w:i/>
          <w:iCs/>
        </w:rPr>
        <w:t>Uitbreiding Rijksvaccinatieprogramma (RVP)</w:t>
      </w:r>
    </w:p>
    <w:p w:rsidR="00242AAA" w:rsidRDefault="00242AAA" w:rsidP="00242AAA">
      <w:pPr>
        <w:jc w:val="both"/>
        <w:rPr>
          <w:rFonts w:cs="Arial"/>
        </w:rPr>
      </w:pPr>
      <w:r w:rsidRPr="00EF7F11">
        <w:rPr>
          <w:rFonts w:cs="Arial"/>
        </w:rPr>
        <w:t xml:space="preserve">Voor het Rijksvaccinatieprogramma geldt dat dit uitgevoerd dient te worden binnen de vergoeding van het RIVM en de </w:t>
      </w:r>
      <w:r>
        <w:rPr>
          <w:rFonts w:cs="Arial"/>
        </w:rPr>
        <w:t>rijks</w:t>
      </w:r>
      <w:r w:rsidRPr="00EF7F11">
        <w:rPr>
          <w:rFonts w:cs="Arial"/>
        </w:rPr>
        <w:t>middelen die de gemeenten hiervoor beschikbaar gesteld krijgen.</w:t>
      </w:r>
    </w:p>
    <w:p w:rsidR="00242AAA" w:rsidRDefault="00242AAA" w:rsidP="00242AAA">
      <w:pPr>
        <w:jc w:val="both"/>
        <w:rPr>
          <w:rFonts w:cs="Arial"/>
        </w:rPr>
      </w:pPr>
    </w:p>
    <w:p w:rsidR="00242AAA" w:rsidRDefault="00242AAA" w:rsidP="00242AAA">
      <w:pPr>
        <w:jc w:val="both"/>
        <w:rPr>
          <w:rFonts w:cs="Arial"/>
        </w:rPr>
      </w:pPr>
      <w:r w:rsidRPr="009E1D02">
        <w:rPr>
          <w:rFonts w:cs="Arial"/>
          <w:i/>
          <w:iCs/>
        </w:rPr>
        <w:t>Vaccinatievoorziening bij de GGD</w:t>
      </w:r>
    </w:p>
    <w:p w:rsidR="00242AAA" w:rsidRPr="009E1D02" w:rsidRDefault="00242AAA" w:rsidP="00242AAA">
      <w:pPr>
        <w:jc w:val="both"/>
        <w:rPr>
          <w:rFonts w:cs="Arial"/>
        </w:rPr>
      </w:pPr>
      <w:r>
        <w:rPr>
          <w:rFonts w:cs="Arial"/>
        </w:rPr>
        <w:t xml:space="preserve">Wij wachten de ontwikkelingen met betrekking tot dit onderwerp met interesse af. Wij verzoeken de GGD om actief contact te zoeken met Santé Partners en hierin gezamenlijk op te trekken. </w:t>
      </w:r>
    </w:p>
    <w:p w:rsidR="00242AAA" w:rsidRPr="009E1D02" w:rsidRDefault="00242AAA" w:rsidP="00242AAA">
      <w:pPr>
        <w:jc w:val="both"/>
        <w:rPr>
          <w:rFonts w:cs="Arial"/>
        </w:rPr>
      </w:pPr>
    </w:p>
    <w:p w:rsidR="00242AAA" w:rsidRDefault="00242AAA" w:rsidP="00242AAA">
      <w:pPr>
        <w:jc w:val="both"/>
        <w:rPr>
          <w:rFonts w:cs="Arial"/>
        </w:rPr>
      </w:pPr>
      <w:r w:rsidRPr="009E1D02">
        <w:rPr>
          <w:rFonts w:cs="Arial"/>
          <w:i/>
          <w:iCs/>
        </w:rPr>
        <w:t>Het landelijk professioneel kader Jeugdgezondheidszorg</w:t>
      </w:r>
    </w:p>
    <w:p w:rsidR="006E7BE8" w:rsidRDefault="007850D2" w:rsidP="00242AAA">
      <w:pPr>
        <w:jc w:val="both"/>
        <w:rPr>
          <w:rFonts w:cs="Arial"/>
        </w:rPr>
      </w:pPr>
      <w:r w:rsidRPr="007850D2">
        <w:rPr>
          <w:rFonts w:cs="Arial"/>
        </w:rPr>
        <w:t xml:space="preserve">Uit uw kaderbrief maken wij op dat u overtuigd bent van de kwaliteit van uw dienstverlening binnen de JGZ. Als gemeente hebben wij ook geen signalen ontvangen dat de dienstverlening van de JGZ tekort schiet. Graag horen wij van u in hoeverre de conclusies van het IGJ bindend zijn en of de mogelijkheid bestaat om bij de IGJ meer uitleg te geven over de kwaliteit van de JGZ in onze regio. Daarnaast maakt u een grove schatting van de kosten om volledig te voldoen aan het LPK. Het gaat daarbij om een fors bedrag van € </w:t>
      </w:r>
      <w:r w:rsidRPr="007850D2">
        <w:rPr>
          <w:rFonts w:cs="Arial"/>
        </w:rPr>
        <w:lastRenderedPageBreak/>
        <w:t>700.000 voor uitbreiding van de contactmomenten op scholen. U geeft zelf aan dat u van mening bent dat het LPK teveel waarde hecht aan individueel contact (de standaard contactmomenten) en te weinig doet aan collectieve preventie, netwerkondersteuning en samenwerking. Wij zijn van mening dat de gezondheidsmakelaars daarin een belangrijke rol spelen. Ook zijn andere partners actief binnen het onderwijsveld, zoals ons gebiedsteam, de intern begeleiders, schoolmaatschappelijk werk en hebben wij in onze gemeente ook jongerenwerk en toekomstcoaching. Deze partijen vullen allen een netwerkrol binnen het onderwijsveld. Wij zijn er niet van overtuigd dat met het voorstel dat u heeft gepresenteerd tijdens de vergadering van het Algemeen Bestuur op 15 december jl. het probleem wordt opgelost. Daarnaast zijn wij ook niet overtuigd dat eventuele noodzakelijke aanpassingen daadwerkelijk tot een kostenstijging van € 700.00 leiden. Vooralsnog missen wij voldoende onderbouwing enige uitzetting. Tot slot neemt Maasdriel de JGZ 0-4 jaar niet af bij de GGD maar bij Santé Partners.</w:t>
      </w:r>
    </w:p>
    <w:p w:rsidR="00242AAA" w:rsidRDefault="00242AAA" w:rsidP="00242AAA">
      <w:pPr>
        <w:jc w:val="both"/>
        <w:rPr>
          <w:rFonts w:cs="Arial"/>
        </w:rPr>
      </w:pPr>
    </w:p>
    <w:p w:rsidR="00242AAA" w:rsidRDefault="00242AAA" w:rsidP="00242AAA">
      <w:pPr>
        <w:jc w:val="both"/>
        <w:rPr>
          <w:rFonts w:cs="Arial"/>
        </w:rPr>
      </w:pPr>
      <w:r w:rsidRPr="009E1D02">
        <w:rPr>
          <w:rFonts w:cs="Arial"/>
          <w:i/>
          <w:iCs/>
        </w:rPr>
        <w:t>Stijgende instroom bij Bijzondere Zorg</w:t>
      </w:r>
    </w:p>
    <w:p w:rsidR="00242AAA" w:rsidRDefault="00242AAA" w:rsidP="00242AAA">
      <w:pPr>
        <w:jc w:val="both"/>
        <w:rPr>
          <w:rFonts w:cs="Arial"/>
        </w:rPr>
      </w:pPr>
      <w:r>
        <w:rPr>
          <w:rFonts w:cs="Arial"/>
        </w:rPr>
        <w:t xml:space="preserve">We hebben kennis genomen van de stijgende instoom binnen de Bijzondere Zorg van de GGD. Maasdriel heeft deze taken belegd bij een andere regio en neemt deze dienst dan ook niet af bij de GGD. </w:t>
      </w:r>
    </w:p>
    <w:p w:rsidR="00242AAA" w:rsidRDefault="00242AAA" w:rsidP="00242AAA">
      <w:pPr>
        <w:jc w:val="both"/>
        <w:rPr>
          <w:rFonts w:cs="Arial"/>
        </w:rPr>
      </w:pPr>
    </w:p>
    <w:p w:rsidR="00242AAA" w:rsidRDefault="00242AAA" w:rsidP="00242AAA">
      <w:pPr>
        <w:jc w:val="both"/>
        <w:rPr>
          <w:rFonts w:cs="Arial"/>
        </w:rPr>
      </w:pPr>
      <w:r w:rsidRPr="0013314E">
        <w:rPr>
          <w:rFonts w:cs="Arial"/>
          <w:i/>
          <w:iCs/>
        </w:rPr>
        <w:t>Forensische geneeskunde</w:t>
      </w:r>
    </w:p>
    <w:p w:rsidR="00242AAA" w:rsidRDefault="00242AAA" w:rsidP="00242AAA">
      <w:pPr>
        <w:jc w:val="both"/>
        <w:rPr>
          <w:rFonts w:cs="Arial"/>
        </w:rPr>
      </w:pPr>
      <w:r>
        <w:rPr>
          <w:rFonts w:cs="Arial"/>
        </w:rPr>
        <w:t>Het is goed om te lezen dat de GGD tot no</w:t>
      </w:r>
      <w:r w:rsidR="00B846C9">
        <w:rPr>
          <w:rFonts w:cs="Arial"/>
        </w:rPr>
        <w:t>ch</w:t>
      </w:r>
      <w:r>
        <w:rPr>
          <w:rFonts w:cs="Arial"/>
        </w:rPr>
        <w:t xml:space="preserve"> toe de inzet van de forensische geneeskunde in stand heeft weten te houden. We verwachten dat het u lukt om in samenwerking met de ministeries J&amp;V, VWS en BZK een stabiele organisatievorm te creëren zodat een code zwart in onze regio niet zal voorkomen. </w:t>
      </w:r>
    </w:p>
    <w:p w:rsidR="00242AAA" w:rsidRDefault="00242AAA" w:rsidP="00242AAA">
      <w:pPr>
        <w:jc w:val="both"/>
        <w:rPr>
          <w:rFonts w:cs="Arial"/>
        </w:rPr>
      </w:pPr>
    </w:p>
    <w:p w:rsidR="00242AAA" w:rsidRPr="0013314E" w:rsidRDefault="00242AAA" w:rsidP="00242AAA">
      <w:pPr>
        <w:jc w:val="both"/>
        <w:rPr>
          <w:rFonts w:cs="Arial"/>
          <w:i/>
          <w:iCs/>
        </w:rPr>
      </w:pPr>
      <w:r w:rsidRPr="0013314E">
        <w:rPr>
          <w:rFonts w:cs="Arial"/>
          <w:i/>
          <w:iCs/>
        </w:rPr>
        <w:t>Gezond leven</w:t>
      </w:r>
    </w:p>
    <w:p w:rsidR="00AC1084" w:rsidRPr="008771EC" w:rsidRDefault="00242AAA" w:rsidP="00AC1084">
      <w:pPr>
        <w:jc w:val="both"/>
        <w:rPr>
          <w:rFonts w:cs="Arial"/>
        </w:rPr>
      </w:pPr>
      <w:r>
        <w:rPr>
          <w:rFonts w:cs="Arial"/>
        </w:rPr>
        <w:t xml:space="preserve">Wij zijn verbaasd dat u aangeeft dat de taken uit het Productenboek Gezondheidsbevordering niet geheel kostendekkend uitgevoerd kunnen worden. Als reden benoemt u de inefficiëntie omdat gezondheidsmakelaars over meerdere gemeenten verdeeld zijn. Echter is deze constructie al jaren een feit. Daarnaast hebben wij als Maasdriel meermaals aangegeven dat het voor ons wenselijk zou zijn dezelfde gezondheidsmakelaars te hebben als Zaltbommel. Dit omdat veel projecten en activiteiten voor beide gemeenten uitgevoerd worden en dit efficiënter is. Echter </w:t>
      </w:r>
      <w:r w:rsidRPr="008771EC">
        <w:rPr>
          <w:rFonts w:cs="Arial"/>
        </w:rPr>
        <w:t>bleek dat vanuit uw organisatie niet mogelijk.</w:t>
      </w:r>
      <w:r w:rsidR="006E7BE8" w:rsidRPr="008771EC">
        <w:rPr>
          <w:rFonts w:cs="Arial"/>
        </w:rPr>
        <w:t xml:space="preserve"> Wij herhalen daarom en geven het dringend advies om de gezondheidsmakelaar(s) te benoemen voor de hele Bommelerwaard.</w:t>
      </w:r>
      <w:r w:rsidR="00AC1084" w:rsidRPr="008771EC">
        <w:rPr>
          <w:rFonts w:cs="Arial"/>
        </w:rPr>
        <w:t xml:space="preserve"> Daarnaast zijn wij van mening dat de GGD deze inefficiëntie zelf in de hand heeft en dus ook de eventuele uitzetting moet dekken binnen de begroting.</w:t>
      </w:r>
    </w:p>
    <w:p w:rsidR="00242AAA" w:rsidRPr="008771EC" w:rsidRDefault="00242AAA" w:rsidP="00242AAA">
      <w:pPr>
        <w:jc w:val="both"/>
        <w:rPr>
          <w:rFonts w:cs="Arial"/>
        </w:rPr>
      </w:pPr>
    </w:p>
    <w:p w:rsidR="00242AAA" w:rsidRPr="008771EC" w:rsidRDefault="00242AAA" w:rsidP="00242AAA">
      <w:pPr>
        <w:jc w:val="both"/>
        <w:rPr>
          <w:rFonts w:cs="Arial"/>
          <w:u w:val="single"/>
        </w:rPr>
      </w:pPr>
      <w:r w:rsidRPr="008771EC">
        <w:rPr>
          <w:rFonts w:cs="Arial"/>
          <w:b/>
          <w:bCs/>
          <w:u w:val="single"/>
        </w:rPr>
        <w:t>Nieuwe wet- en regelgeving</w:t>
      </w:r>
    </w:p>
    <w:p w:rsidR="00242AAA" w:rsidRPr="008771EC" w:rsidRDefault="00242AAA" w:rsidP="00242AAA">
      <w:pPr>
        <w:jc w:val="both"/>
        <w:rPr>
          <w:rFonts w:cs="Arial"/>
        </w:rPr>
      </w:pPr>
      <w:r w:rsidRPr="008771EC">
        <w:rPr>
          <w:rFonts w:cs="Arial"/>
          <w:i/>
          <w:iCs/>
        </w:rPr>
        <w:t>Informatiebeheer en informatiemanagement</w:t>
      </w:r>
    </w:p>
    <w:p w:rsidR="00242AAA" w:rsidRDefault="00242AAA" w:rsidP="00242AAA">
      <w:pPr>
        <w:jc w:val="both"/>
        <w:rPr>
          <w:rFonts w:cs="Arial"/>
        </w:rPr>
      </w:pPr>
      <w:r w:rsidRPr="008771EC">
        <w:rPr>
          <w:rFonts w:cs="Arial"/>
        </w:rPr>
        <w:t xml:space="preserve">In uw </w:t>
      </w:r>
      <w:r w:rsidR="00B846C9" w:rsidRPr="008771EC">
        <w:rPr>
          <w:rFonts w:cs="Arial"/>
        </w:rPr>
        <w:t xml:space="preserve">kaderbrief </w:t>
      </w:r>
      <w:r w:rsidRPr="008771EC">
        <w:rPr>
          <w:rFonts w:cs="Arial"/>
        </w:rPr>
        <w:t xml:space="preserve">somt u een hele lijst aan wet- en regelgeving op waaraan de GGD moet gaan </w:t>
      </w:r>
      <w:r>
        <w:rPr>
          <w:rFonts w:cs="Arial"/>
        </w:rPr>
        <w:t xml:space="preserve">voldoen. Wij willen u verzoeken om de aanpassingen zoveel mogelijk binnen de bestaande financiële kaders op te lossen. Waar dit niet mogelijk is verwachten wij een goed onderbouwd voorstel. </w:t>
      </w:r>
    </w:p>
    <w:p w:rsidR="00242AAA" w:rsidRDefault="00242AAA" w:rsidP="00242AAA">
      <w:pPr>
        <w:jc w:val="both"/>
        <w:rPr>
          <w:rFonts w:cs="Arial"/>
        </w:rPr>
      </w:pPr>
    </w:p>
    <w:p w:rsidR="00242AAA" w:rsidRPr="0013314E" w:rsidRDefault="00242AAA" w:rsidP="00242AAA">
      <w:pPr>
        <w:jc w:val="both"/>
        <w:rPr>
          <w:rFonts w:cs="Arial"/>
          <w:i/>
          <w:iCs/>
        </w:rPr>
      </w:pPr>
      <w:r w:rsidRPr="0013314E">
        <w:rPr>
          <w:rFonts w:cs="Arial"/>
          <w:i/>
          <w:iCs/>
        </w:rPr>
        <w:lastRenderedPageBreak/>
        <w:t>Inkoop</w:t>
      </w:r>
    </w:p>
    <w:p w:rsidR="00242AAA" w:rsidRDefault="00242AAA" w:rsidP="00242AAA">
      <w:pPr>
        <w:jc w:val="both"/>
        <w:rPr>
          <w:rFonts w:cs="Arial"/>
        </w:rPr>
      </w:pPr>
      <w:r>
        <w:rPr>
          <w:rFonts w:cs="Arial"/>
        </w:rPr>
        <w:t>In de zienswijze op de begroting 2023 hebben wij aangegeven dat de concerncontroller zich al buigt over de rechtmatigheidskwesties en daarom geen aanleiding zagen om in te stemmen met extra middelen voor de inkoopfunctie. U heeft nadien echter duidelijker toegelicht wat u beoog</w:t>
      </w:r>
      <w:r w:rsidR="00B846C9">
        <w:rPr>
          <w:rFonts w:cs="Arial"/>
        </w:rPr>
        <w:t>t</w:t>
      </w:r>
      <w:r>
        <w:rPr>
          <w:rFonts w:cs="Arial"/>
        </w:rPr>
        <w:t xml:space="preserve"> met de inkoopfunctie en het daarom niet logisch is dat de concerncontroller deze taak op zich neemt. Wij hebben als Maasdriel toen alsnog ingestemd met dit onderdeel. Wel willen wij u vragen om de toelichting die toen gegeven werd nu ook mee te nemen in de begroting.</w:t>
      </w:r>
    </w:p>
    <w:p w:rsidR="00242AAA" w:rsidRDefault="00242AAA" w:rsidP="00242AAA">
      <w:pPr>
        <w:jc w:val="both"/>
        <w:rPr>
          <w:rFonts w:cs="Arial"/>
        </w:rPr>
      </w:pPr>
    </w:p>
    <w:p w:rsidR="008771EC" w:rsidRDefault="008771EC" w:rsidP="00242AAA">
      <w:pPr>
        <w:jc w:val="both"/>
        <w:rPr>
          <w:rFonts w:cs="Arial"/>
        </w:rPr>
      </w:pPr>
    </w:p>
    <w:p w:rsidR="00242AAA" w:rsidRDefault="00242AAA" w:rsidP="00242AAA">
      <w:pPr>
        <w:jc w:val="both"/>
        <w:rPr>
          <w:rFonts w:cs="Arial"/>
        </w:rPr>
      </w:pPr>
      <w:r w:rsidRPr="0013314E">
        <w:rPr>
          <w:rFonts w:cs="Arial"/>
          <w:i/>
          <w:iCs/>
        </w:rPr>
        <w:t>Uitbreiding juridische expertise</w:t>
      </w:r>
    </w:p>
    <w:p w:rsidR="00242AAA" w:rsidRDefault="00242AAA" w:rsidP="00242AAA">
      <w:pPr>
        <w:jc w:val="both"/>
        <w:rPr>
          <w:rFonts w:cs="Arial"/>
        </w:rPr>
      </w:pPr>
      <w:r>
        <w:rPr>
          <w:rFonts w:cs="Arial"/>
        </w:rPr>
        <w:t xml:space="preserve">We zien graag een goed onderbouwd voorstel tegemoet. </w:t>
      </w:r>
    </w:p>
    <w:p w:rsidR="00242AAA" w:rsidRDefault="00242AAA" w:rsidP="00242AAA">
      <w:pPr>
        <w:jc w:val="both"/>
        <w:rPr>
          <w:rFonts w:cs="Arial"/>
        </w:rPr>
      </w:pPr>
    </w:p>
    <w:p w:rsidR="00242AAA" w:rsidRPr="0013314E" w:rsidRDefault="00242AAA" w:rsidP="00242AAA">
      <w:pPr>
        <w:jc w:val="both"/>
        <w:rPr>
          <w:rFonts w:cs="Arial"/>
          <w:u w:val="single"/>
        </w:rPr>
      </w:pPr>
      <w:r w:rsidRPr="0013314E">
        <w:rPr>
          <w:rFonts w:cs="Arial"/>
          <w:b/>
          <w:bCs/>
          <w:u w:val="single"/>
        </w:rPr>
        <w:t>Financiële uitgangspunten voor 2024</w:t>
      </w:r>
    </w:p>
    <w:p w:rsidR="00242AAA" w:rsidRDefault="00242AAA" w:rsidP="00242AAA">
      <w:pPr>
        <w:jc w:val="both"/>
        <w:rPr>
          <w:rFonts w:cs="Arial"/>
        </w:rPr>
      </w:pPr>
      <w:r w:rsidRPr="0013314E">
        <w:rPr>
          <w:rFonts w:cs="Arial"/>
          <w:i/>
          <w:iCs/>
        </w:rPr>
        <w:t>Financiële implicaties van inhoudelijke ontwikkelingen</w:t>
      </w:r>
    </w:p>
    <w:p w:rsidR="00242AAA" w:rsidRDefault="00242AAA" w:rsidP="00242AAA">
      <w:pPr>
        <w:jc w:val="both"/>
        <w:rPr>
          <w:rFonts w:cs="Arial"/>
        </w:rPr>
      </w:pPr>
      <w:r>
        <w:rPr>
          <w:rFonts w:cs="Arial"/>
        </w:rPr>
        <w:t xml:space="preserve">Wij beseffen dat bovengenoemde ontwikkelingen financiële implicaties kunnen hebben en dat dit op sommige punten een financiële uitzetting met zich mee kan brengen. In de begroting 2023 heeft de GGD meerdere voorstellen gedaan voor uitbreiding van de begroting zonder dat de voorstellen in onze ogen voldoende waren onderbouwd. Dit hebben wij destijds in onze zienswijze benoemd en de oproep voor een goede onderbouwing van extra financiële middelen herhalen wij nu weer. Het is voor  Maasdriel een voorwaarde dat voorgestelde financiële uitbreidingen goed worden onderbouwd en dat duidelijk is hoe een voorgesteld bedrag is opgebouwd. </w:t>
      </w:r>
    </w:p>
    <w:p w:rsidR="00B846C9" w:rsidRPr="0013314E" w:rsidRDefault="00B846C9" w:rsidP="00242AAA">
      <w:pPr>
        <w:jc w:val="both"/>
        <w:rPr>
          <w:rFonts w:cs="Arial"/>
        </w:rPr>
      </w:pPr>
    </w:p>
    <w:p w:rsidR="00242AAA" w:rsidRDefault="00242AAA" w:rsidP="00242AAA">
      <w:pPr>
        <w:jc w:val="both"/>
        <w:rPr>
          <w:rFonts w:cs="Arial"/>
        </w:rPr>
      </w:pPr>
      <w:r w:rsidRPr="0013314E">
        <w:rPr>
          <w:rFonts w:cs="Arial"/>
          <w:i/>
          <w:iCs/>
        </w:rPr>
        <w:t>Loon- en prijscompensatie</w:t>
      </w:r>
    </w:p>
    <w:p w:rsidR="00242AAA" w:rsidRDefault="00242AAA" w:rsidP="00242AAA">
      <w:pPr>
        <w:jc w:val="both"/>
        <w:rPr>
          <w:rFonts w:cs="Arial"/>
        </w:rPr>
      </w:pPr>
      <w:r w:rsidRPr="006305AA">
        <w:rPr>
          <w:rFonts w:cs="Arial"/>
        </w:rPr>
        <w:t>Wij nemen kennis van de loon- en prijscompensati</w:t>
      </w:r>
      <w:r>
        <w:rPr>
          <w:rFonts w:cs="Arial"/>
        </w:rPr>
        <w:t>e. D</w:t>
      </w:r>
      <w:r w:rsidRPr="006305AA">
        <w:rPr>
          <w:rFonts w:cs="Arial"/>
        </w:rPr>
        <w:t xml:space="preserve">eze </w:t>
      </w:r>
      <w:r>
        <w:rPr>
          <w:rFonts w:cs="Arial"/>
        </w:rPr>
        <w:t xml:space="preserve">is </w:t>
      </w:r>
      <w:r w:rsidRPr="006305AA">
        <w:rPr>
          <w:rFonts w:cs="Arial"/>
        </w:rPr>
        <w:t>conform eerder gemaakte afspraken.</w:t>
      </w:r>
    </w:p>
    <w:p w:rsidR="00242AAA" w:rsidRDefault="00242AAA" w:rsidP="00242AAA">
      <w:pPr>
        <w:jc w:val="both"/>
        <w:rPr>
          <w:rFonts w:cs="Arial"/>
        </w:rPr>
      </w:pPr>
    </w:p>
    <w:p w:rsidR="00242AAA" w:rsidRDefault="00242AAA" w:rsidP="00242AAA">
      <w:pPr>
        <w:jc w:val="both"/>
        <w:rPr>
          <w:rFonts w:cs="Arial"/>
        </w:rPr>
      </w:pPr>
      <w:r w:rsidRPr="0013314E">
        <w:rPr>
          <w:rFonts w:cs="Arial"/>
          <w:i/>
          <w:iCs/>
        </w:rPr>
        <w:t>Besparingen</w:t>
      </w:r>
    </w:p>
    <w:p w:rsidR="00242AAA" w:rsidRDefault="00242AAA" w:rsidP="00242AAA">
      <w:pPr>
        <w:jc w:val="both"/>
        <w:rPr>
          <w:rFonts w:cs="Arial"/>
        </w:rPr>
      </w:pPr>
      <w:r>
        <w:rPr>
          <w:rFonts w:cs="Arial"/>
        </w:rPr>
        <w:t>Wij nemen kennis van de gerealiseerde besparingen conform het AB besluit uit december 2019.</w:t>
      </w:r>
    </w:p>
    <w:p w:rsidR="00242AAA" w:rsidRDefault="00242AAA" w:rsidP="00242AAA">
      <w:pPr>
        <w:jc w:val="both"/>
        <w:rPr>
          <w:rFonts w:cs="Arial"/>
        </w:rPr>
      </w:pPr>
    </w:p>
    <w:p w:rsidR="00242AAA" w:rsidRPr="0013314E" w:rsidRDefault="00242AAA" w:rsidP="00242AAA">
      <w:pPr>
        <w:jc w:val="both"/>
        <w:rPr>
          <w:rFonts w:cs="Arial"/>
          <w:u w:val="single"/>
        </w:rPr>
      </w:pPr>
      <w:r w:rsidRPr="0013314E">
        <w:rPr>
          <w:rFonts w:cs="Arial"/>
          <w:b/>
          <w:bCs/>
          <w:u w:val="single"/>
        </w:rPr>
        <w:t>Risico's voor 2024</w:t>
      </w:r>
    </w:p>
    <w:p w:rsidR="00242AAA" w:rsidRPr="0013314E" w:rsidRDefault="00242AAA" w:rsidP="00242AAA">
      <w:pPr>
        <w:jc w:val="both"/>
        <w:rPr>
          <w:rFonts w:cs="Arial"/>
          <w:i/>
          <w:iCs/>
        </w:rPr>
      </w:pPr>
      <w:r w:rsidRPr="0013314E">
        <w:rPr>
          <w:rFonts w:cs="Arial"/>
          <w:i/>
          <w:iCs/>
        </w:rPr>
        <w:t>Algemene reserve</w:t>
      </w:r>
    </w:p>
    <w:p w:rsidR="00242AAA" w:rsidRDefault="00242AAA" w:rsidP="00242AAA">
      <w:pPr>
        <w:jc w:val="both"/>
        <w:rPr>
          <w:rFonts w:cs="Arial"/>
        </w:rPr>
      </w:pPr>
      <w:r>
        <w:rPr>
          <w:rFonts w:cs="Arial"/>
        </w:rPr>
        <w:t xml:space="preserve">In de vergadering van het Algemeen Bestuur op 15 december 2022 heeft u een besluit genomen over de adviezen van de werkgroep ‘versimpeling P&amp;C producten’, waarbij ook de methodiek voor het berekenen van de algemene reserve is meegenomen. Wij gaan er vanuit dat u de besluiten uit die vergadering ten aanzien van de P&amp;C producten en de algemene reserve meeneemt in het opstellen van de begroting 2024. </w:t>
      </w:r>
    </w:p>
    <w:p w:rsidR="00242AAA" w:rsidRDefault="00242AAA" w:rsidP="00242AAA">
      <w:pPr>
        <w:jc w:val="both"/>
        <w:rPr>
          <w:rFonts w:cs="Arial"/>
          <w:i/>
          <w:iCs/>
        </w:rPr>
      </w:pPr>
    </w:p>
    <w:p w:rsidR="00242AAA" w:rsidRPr="0013314E" w:rsidRDefault="00242AAA" w:rsidP="00242AAA">
      <w:pPr>
        <w:jc w:val="both"/>
        <w:rPr>
          <w:rFonts w:cs="Arial"/>
          <w:i/>
          <w:iCs/>
        </w:rPr>
      </w:pPr>
      <w:r w:rsidRPr="0013314E">
        <w:rPr>
          <w:rFonts w:cs="Arial"/>
          <w:i/>
          <w:iCs/>
        </w:rPr>
        <w:t>Het coronavirus</w:t>
      </w:r>
    </w:p>
    <w:p w:rsidR="00242AAA" w:rsidRDefault="00242AAA" w:rsidP="00242AAA">
      <w:pPr>
        <w:jc w:val="both"/>
        <w:rPr>
          <w:rFonts w:cs="Arial"/>
        </w:rPr>
      </w:pPr>
      <w:r>
        <w:rPr>
          <w:rFonts w:cs="Arial"/>
        </w:rPr>
        <w:t xml:space="preserve">We nemen kennis van de door u genoemde risico’s als gevolg van het coronavirus. </w:t>
      </w:r>
    </w:p>
    <w:p w:rsidR="00242AAA" w:rsidRDefault="00242AAA" w:rsidP="00242AAA">
      <w:pPr>
        <w:jc w:val="both"/>
        <w:rPr>
          <w:rFonts w:cs="Arial"/>
        </w:rPr>
      </w:pPr>
    </w:p>
    <w:p w:rsidR="00242AAA" w:rsidRDefault="00242AAA" w:rsidP="00242AAA">
      <w:pPr>
        <w:jc w:val="both"/>
        <w:rPr>
          <w:rFonts w:cs="Arial"/>
          <w:i/>
          <w:iCs/>
        </w:rPr>
      </w:pPr>
      <w:r w:rsidRPr="0013314E">
        <w:rPr>
          <w:rFonts w:cs="Arial"/>
          <w:i/>
          <w:iCs/>
        </w:rPr>
        <w:t>Inflatie</w:t>
      </w:r>
    </w:p>
    <w:p w:rsidR="00242AAA" w:rsidRPr="004F410B" w:rsidRDefault="00242AAA" w:rsidP="00242AAA">
      <w:pPr>
        <w:jc w:val="both"/>
        <w:rPr>
          <w:rFonts w:cs="Arial"/>
        </w:rPr>
      </w:pPr>
      <w:r>
        <w:rPr>
          <w:rFonts w:cs="Arial"/>
        </w:rPr>
        <w:lastRenderedPageBreak/>
        <w:t>We onderkennen dat de inflatie oploopt. Ook als gemeenten merken wij dit. Ook de prijsstijgingen worden besproken in de vergadering van het Algemeen Bestuur van 15 december 2022. Wij gaan er vanuit dat u de besluiten uit die vergadering ten aanzien van de prijsstijgingen en inflatie meeneemt in het opstellen van de begroting 2024.</w:t>
      </w:r>
    </w:p>
    <w:p w:rsidR="00242AAA" w:rsidRDefault="00242AAA" w:rsidP="00242AAA">
      <w:pPr>
        <w:jc w:val="both"/>
        <w:rPr>
          <w:rFonts w:cs="Arial"/>
          <w:i/>
          <w:iCs/>
        </w:rPr>
      </w:pPr>
    </w:p>
    <w:p w:rsidR="00242AAA" w:rsidRPr="0013314E" w:rsidRDefault="00242AAA" w:rsidP="00242AAA">
      <w:pPr>
        <w:jc w:val="both"/>
        <w:rPr>
          <w:rFonts w:cs="Arial"/>
          <w:i/>
          <w:iCs/>
        </w:rPr>
      </w:pPr>
      <w:r w:rsidRPr="0013314E">
        <w:rPr>
          <w:rFonts w:cs="Arial"/>
          <w:i/>
          <w:iCs/>
        </w:rPr>
        <w:t>Arbeidsmarkt</w:t>
      </w:r>
    </w:p>
    <w:p w:rsidR="00242AAA" w:rsidRDefault="00242AAA" w:rsidP="00242AAA">
      <w:pPr>
        <w:jc w:val="both"/>
        <w:rPr>
          <w:rFonts w:cs="Arial"/>
        </w:rPr>
      </w:pPr>
      <w:r>
        <w:rPr>
          <w:rFonts w:cs="Arial"/>
        </w:rPr>
        <w:t xml:space="preserve">De krapte op de arbeidsmarkt treft ons allemaal. We hopen dat </w:t>
      </w:r>
      <w:r w:rsidR="00543F26">
        <w:rPr>
          <w:rFonts w:cs="Arial"/>
        </w:rPr>
        <w:t xml:space="preserve">u uw uiterste best doet om </w:t>
      </w:r>
      <w:r w:rsidR="006829BB">
        <w:rPr>
          <w:rFonts w:cs="Arial"/>
        </w:rPr>
        <w:t xml:space="preserve">bestaande en nieuwe </w:t>
      </w:r>
      <w:r>
        <w:rPr>
          <w:rFonts w:cs="Arial"/>
        </w:rPr>
        <w:t xml:space="preserve">werknemers ook in 2024 </w:t>
      </w:r>
      <w:r w:rsidR="00543F26">
        <w:rPr>
          <w:rFonts w:cs="Arial"/>
        </w:rPr>
        <w:t xml:space="preserve">aan u te blijven binden </w:t>
      </w:r>
      <w:r w:rsidR="006829BB">
        <w:rPr>
          <w:rFonts w:cs="Arial"/>
        </w:rPr>
        <w:t>door</w:t>
      </w:r>
      <w:r w:rsidR="00543F26">
        <w:rPr>
          <w:rFonts w:cs="Arial"/>
        </w:rPr>
        <w:t xml:space="preserve"> de GGD </w:t>
      </w:r>
      <w:r w:rsidR="006829BB">
        <w:rPr>
          <w:rFonts w:cs="Arial"/>
        </w:rPr>
        <w:t xml:space="preserve">als een aantrekkelijke </w:t>
      </w:r>
      <w:r>
        <w:rPr>
          <w:rFonts w:cs="Arial"/>
        </w:rPr>
        <w:t xml:space="preserve">werkgever </w:t>
      </w:r>
      <w:r w:rsidR="006829BB">
        <w:rPr>
          <w:rFonts w:cs="Arial"/>
        </w:rPr>
        <w:t>te positioneren</w:t>
      </w:r>
      <w:r>
        <w:rPr>
          <w:rFonts w:cs="Arial"/>
        </w:rPr>
        <w:t xml:space="preserve">. </w:t>
      </w:r>
    </w:p>
    <w:p w:rsidR="001C217B" w:rsidRDefault="001C217B" w:rsidP="00242AAA">
      <w:pPr>
        <w:rPr>
          <w:rFonts w:cs="Arial"/>
          <w:i/>
          <w:iCs/>
        </w:rPr>
      </w:pPr>
    </w:p>
    <w:p w:rsidR="008771EC" w:rsidRDefault="008771EC" w:rsidP="00242AAA">
      <w:pPr>
        <w:rPr>
          <w:rFonts w:cs="Arial"/>
          <w:i/>
          <w:iCs/>
        </w:rPr>
      </w:pPr>
    </w:p>
    <w:p w:rsidR="00242AAA" w:rsidRPr="0013314E" w:rsidRDefault="00242AAA" w:rsidP="00242AAA">
      <w:pPr>
        <w:rPr>
          <w:rFonts w:cs="Arial"/>
          <w:i/>
          <w:iCs/>
        </w:rPr>
      </w:pPr>
      <w:r w:rsidRPr="0013314E">
        <w:rPr>
          <w:rFonts w:cs="Arial"/>
          <w:i/>
          <w:iCs/>
        </w:rPr>
        <w:t xml:space="preserve">Bedrijfsvoering </w:t>
      </w:r>
    </w:p>
    <w:p w:rsidR="00242AAA" w:rsidRDefault="00242AAA" w:rsidP="00242AAA">
      <w:pPr>
        <w:jc w:val="both"/>
        <w:rPr>
          <w:rFonts w:cs="Arial"/>
        </w:rPr>
      </w:pPr>
      <w:r>
        <w:rPr>
          <w:rFonts w:cs="Arial"/>
        </w:rPr>
        <w:t>We nemen kennis van de bedrijfsvoeringdiensten die de GGD Gelderland-Zuid afneemt bij de VRGZ en dat het verrekeningspercentage voor deze dienstverlening mogelijk kan wijzigen. Wij vragen u ons te informeren over de uitkomst van de inventarisatie.</w:t>
      </w:r>
    </w:p>
    <w:p w:rsidR="00242AAA" w:rsidRDefault="00242AAA" w:rsidP="00242AAA">
      <w:pPr>
        <w:jc w:val="both"/>
        <w:rPr>
          <w:rFonts w:cs="Arial"/>
        </w:rPr>
      </w:pPr>
    </w:p>
    <w:p w:rsidR="00242AAA" w:rsidRDefault="00242AAA" w:rsidP="00242AAA">
      <w:pPr>
        <w:jc w:val="both"/>
        <w:rPr>
          <w:rFonts w:cs="Arial"/>
        </w:rPr>
      </w:pPr>
      <w:r w:rsidRPr="0013314E">
        <w:rPr>
          <w:rFonts w:cs="Arial"/>
          <w:i/>
          <w:iCs/>
        </w:rPr>
        <w:t>Aanbesteding ICT-hosting</w:t>
      </w:r>
    </w:p>
    <w:p w:rsidR="00242AAA" w:rsidRDefault="00242AAA" w:rsidP="00242AAA">
      <w:pPr>
        <w:jc w:val="both"/>
        <w:rPr>
          <w:rFonts w:cs="Arial"/>
        </w:rPr>
      </w:pPr>
      <w:r>
        <w:rPr>
          <w:rFonts w:cs="Arial"/>
        </w:rPr>
        <w:t xml:space="preserve">Wij verzoeken u bij de aanbesteding van de ICT-hosting vast te houden aan de gestelde financiële kaders. </w:t>
      </w:r>
    </w:p>
    <w:p w:rsidR="00242AAA" w:rsidRDefault="00242AAA" w:rsidP="00242AAA">
      <w:pPr>
        <w:jc w:val="both"/>
        <w:rPr>
          <w:rFonts w:cs="Arial"/>
        </w:rPr>
      </w:pPr>
    </w:p>
    <w:p w:rsidR="00242AAA" w:rsidRPr="0013314E" w:rsidRDefault="00242AAA" w:rsidP="00242AAA">
      <w:pPr>
        <w:jc w:val="both"/>
        <w:rPr>
          <w:rFonts w:cs="Arial"/>
          <w:i/>
          <w:iCs/>
        </w:rPr>
      </w:pPr>
      <w:r w:rsidRPr="0013314E">
        <w:rPr>
          <w:rFonts w:cs="Arial"/>
          <w:i/>
          <w:iCs/>
        </w:rPr>
        <w:t>Nieuwbouw</w:t>
      </w:r>
    </w:p>
    <w:p w:rsidR="00242AAA" w:rsidRDefault="00242AAA" w:rsidP="00242AAA">
      <w:pPr>
        <w:jc w:val="both"/>
        <w:rPr>
          <w:rFonts w:cs="Arial"/>
        </w:rPr>
      </w:pPr>
      <w:r>
        <w:rPr>
          <w:rFonts w:cs="Arial"/>
        </w:rPr>
        <w:t xml:space="preserve">In de zienswijze ten aanzien van de begroting 2023 hebben wij onze zorgen geuit over de stijgende kosten voor de realisatie van de nieuwbouwlocatie. Naar aanleiding van de zorgen en vragen die er heersten bij gemeenten heeft u drie scenario’s geschetst om met de nieuwbouwplannen om te gaan. We hebben geconstateerd dat, ondanks de forse toename in de kosten, doorgaan met de eerder vastgestelde plannen nog steeds de meest voordelige optie is in vergelijking met andere scenario’s. </w:t>
      </w:r>
    </w:p>
    <w:p w:rsidR="00C0536B" w:rsidRDefault="00C0536B" w:rsidP="00803B4B"/>
    <w:p w:rsidR="0072373B" w:rsidRDefault="0072373B" w:rsidP="00B2202E"/>
    <w:p w:rsidR="004B48E1" w:rsidRDefault="004B48E1" w:rsidP="004B48E1">
      <w:r>
        <w:t>Met vriendelijke groet,</w:t>
      </w:r>
    </w:p>
    <w:p w:rsidR="004B48E1" w:rsidRDefault="004B48E1" w:rsidP="004B48E1"/>
    <w:p w:rsidR="004B48E1" w:rsidRDefault="004B48E1" w:rsidP="004B48E1">
      <w:r>
        <w:t>De gemeenteraad van Maasdriel,</w:t>
      </w:r>
    </w:p>
    <w:p w:rsidR="004B48E1" w:rsidRDefault="004B48E1" w:rsidP="004B48E1">
      <w:r>
        <w:t xml:space="preserve">de griffier a.i., </w:t>
      </w:r>
      <w:r>
        <w:tab/>
      </w:r>
      <w:r>
        <w:tab/>
      </w:r>
      <w:r>
        <w:tab/>
      </w:r>
      <w:r>
        <w:tab/>
      </w:r>
      <w:r>
        <w:tab/>
      </w:r>
      <w:r>
        <w:tab/>
        <w:t xml:space="preserve">de voorzitter, </w:t>
      </w:r>
    </w:p>
    <w:p w:rsidR="004B48E1" w:rsidRDefault="004B48E1" w:rsidP="004B48E1">
      <w:r>
        <w:tab/>
      </w:r>
    </w:p>
    <w:p w:rsidR="004B48E1" w:rsidRDefault="004B48E1" w:rsidP="004B48E1">
      <w:r>
        <w:tab/>
      </w:r>
    </w:p>
    <w:p w:rsidR="004B48E1" w:rsidRDefault="004B48E1" w:rsidP="004B48E1">
      <w:r>
        <w:tab/>
      </w:r>
    </w:p>
    <w:p w:rsidR="004B48E1" w:rsidRDefault="004B48E1" w:rsidP="004B48E1">
      <w:r>
        <w:tab/>
      </w:r>
    </w:p>
    <w:p w:rsidR="004B48E1" w:rsidRDefault="004B48E1" w:rsidP="004B48E1">
      <w:r>
        <w:t>H.M. van ’t Westeinde</w:t>
      </w:r>
      <w:r>
        <w:tab/>
      </w:r>
      <w:r>
        <w:tab/>
      </w:r>
      <w:r>
        <w:tab/>
      </w:r>
      <w:r>
        <w:tab/>
      </w:r>
      <w:r>
        <w:tab/>
        <w:t>H. van Kooten</w:t>
      </w:r>
    </w:p>
    <w:p w:rsidR="0072373B" w:rsidRDefault="0072373B" w:rsidP="00B2202E"/>
    <w:sectPr w:rsidR="0072373B" w:rsidSect="00570FB6">
      <w:footerReference w:type="even" r:id="rId11"/>
      <w:footerReference w:type="default" r:id="rId12"/>
      <w:headerReference w:type="first" r:id="rId13"/>
      <w:footerReference w:type="first" r:id="rId14"/>
      <w:type w:val="continuous"/>
      <w:pgSz w:w="11906" w:h="16838" w:code="9"/>
      <w:pgMar w:top="3260" w:right="1418" w:bottom="567" w:left="2268" w:header="567" w:footer="471" w:gutter="0"/>
      <w:paperSrc w:first="3" w:other="2"/>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A69" w:rsidRDefault="00525A69">
      <w:r>
        <w:separator/>
      </w:r>
    </w:p>
  </w:endnote>
  <w:endnote w:type="continuationSeparator" w:id="0">
    <w:p w:rsidR="00525A69" w:rsidRDefault="00525A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A61A09">
    <w:pPr>
      <w:pStyle w:val="Voettekst"/>
      <w:framePr w:wrap="around" w:vAnchor="text" w:hAnchor="margin" w:xAlign="center" w:y="1"/>
      <w:rPr>
        <w:rStyle w:val="Paginanummer"/>
      </w:rPr>
    </w:pPr>
    <w:r>
      <w:rPr>
        <w:rStyle w:val="Paginanummer"/>
      </w:rPr>
      <w:fldChar w:fldCharType="begin"/>
    </w:r>
    <w:r w:rsidR="00677AD1">
      <w:rPr>
        <w:rStyle w:val="Paginanummer"/>
      </w:rPr>
      <w:instrText xml:space="preserve">PAGE  </w:instrText>
    </w:r>
    <w:r>
      <w:rPr>
        <w:rStyle w:val="Paginanummer"/>
      </w:rPr>
      <w:fldChar w:fldCharType="separate"/>
    </w:r>
    <w:r w:rsidR="00677AD1">
      <w:rPr>
        <w:rStyle w:val="Paginanummer"/>
        <w:noProof/>
      </w:rPr>
      <w:t>1</w:t>
    </w:r>
    <w:r>
      <w:rPr>
        <w:rStyle w:val="Paginanummer"/>
      </w:rPr>
      <w:fldChar w:fldCharType="end"/>
    </w:r>
  </w:p>
  <w:p w:rsidR="00677AD1" w:rsidRDefault="00677AD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677AD1">
    <w:pPr>
      <w:pStyle w:val="Voettekst"/>
      <w:rPr>
        <w:snapToGrid w:val="0"/>
      </w:rPr>
    </w:pPr>
  </w:p>
  <w:p w:rsidR="00677AD1" w:rsidRDefault="00677AD1">
    <w:pPr>
      <w:pStyle w:val="Voettekst"/>
      <w:jc w:val="center"/>
    </w:pPr>
    <w:r>
      <w:rPr>
        <w:snapToGrid w:val="0"/>
      </w:rPr>
      <w:t xml:space="preserve">Pagina </w:t>
    </w:r>
    <w:r w:rsidR="00A61A09">
      <w:rPr>
        <w:b/>
        <w:snapToGrid w:val="0"/>
      </w:rPr>
      <w:fldChar w:fldCharType="begin"/>
    </w:r>
    <w:r>
      <w:rPr>
        <w:b/>
        <w:snapToGrid w:val="0"/>
      </w:rPr>
      <w:instrText xml:space="preserve"> PAGE </w:instrText>
    </w:r>
    <w:r w:rsidR="00A61A09">
      <w:rPr>
        <w:b/>
        <w:snapToGrid w:val="0"/>
      </w:rPr>
      <w:fldChar w:fldCharType="separate"/>
    </w:r>
    <w:r>
      <w:rPr>
        <w:b/>
        <w:noProof/>
        <w:snapToGrid w:val="0"/>
      </w:rPr>
      <w:t>1</w:t>
    </w:r>
    <w:r w:rsidR="00A61A09">
      <w:rPr>
        <w:b/>
        <w:snapToGrid w:val="0"/>
      </w:rPr>
      <w:fldChar w:fldCharType="end"/>
    </w:r>
    <w:r>
      <w:rPr>
        <w:snapToGrid w:val="0"/>
      </w:rPr>
      <w:t xml:space="preserve"> van </w:t>
    </w:r>
    <w:r w:rsidR="00A61A09">
      <w:rPr>
        <w:b/>
        <w:snapToGrid w:val="0"/>
      </w:rPr>
      <w:fldChar w:fldCharType="begin"/>
    </w:r>
    <w:r>
      <w:rPr>
        <w:b/>
        <w:snapToGrid w:val="0"/>
      </w:rPr>
      <w:instrText xml:space="preserve"> NUMPAGES </w:instrText>
    </w:r>
    <w:r w:rsidR="00A61A09">
      <w:rPr>
        <w:b/>
        <w:snapToGrid w:val="0"/>
      </w:rPr>
      <w:fldChar w:fldCharType="separate"/>
    </w:r>
    <w:r>
      <w:rPr>
        <w:b/>
        <w:noProof/>
        <w:snapToGrid w:val="0"/>
      </w:rPr>
      <w:t>1</w:t>
    </w:r>
    <w:r w:rsidR="00A61A09">
      <w:rPr>
        <w:b/>
        <w:snapToGrid w:val="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Pr="003E3687" w:rsidRDefault="00677AD1" w:rsidP="00405C75">
    <w:pPr>
      <w:pStyle w:val="Voettekst"/>
      <w:tabs>
        <w:tab w:val="clear" w:pos="3969"/>
        <w:tab w:val="clear" w:pos="4536"/>
        <w:tab w:val="clear" w:pos="5103"/>
        <w:tab w:val="clear" w:pos="5670"/>
        <w:tab w:val="clear" w:pos="6237"/>
        <w:tab w:val="clear" w:pos="6804"/>
        <w:tab w:val="clear" w:pos="7371"/>
        <w:tab w:val="left" w:pos="4400"/>
        <w:tab w:val="left" w:pos="4956"/>
        <w:tab w:val="left" w:pos="6372"/>
      </w:tabs>
      <w:spacing w:line="240" w:lineRule="auto"/>
      <w:rPr>
        <w:szCs w:val="16"/>
      </w:rPr>
    </w:pPr>
    <w:r>
      <w:rPr>
        <w:rStyle w:val="refkop"/>
        <w:sz w:val="16"/>
      </w:rPr>
      <w:tab/>
    </w:r>
    <w:r>
      <w:rPr>
        <w:rStyle w:val="refkop"/>
        <w:sz w:val="16"/>
      </w:rPr>
      <w:tab/>
    </w:r>
    <w:r>
      <w:rPr>
        <w:rStyle w:val="refkop"/>
        <w:sz w:val="16"/>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A61A09">
    <w:pPr>
      <w:pStyle w:val="Voettekst"/>
      <w:framePr w:wrap="around" w:vAnchor="text" w:hAnchor="margin" w:xAlign="center" w:y="1"/>
      <w:rPr>
        <w:rStyle w:val="Paginanummer"/>
      </w:rPr>
    </w:pPr>
    <w:r>
      <w:rPr>
        <w:rStyle w:val="Paginanummer"/>
      </w:rPr>
      <w:fldChar w:fldCharType="begin"/>
    </w:r>
    <w:r w:rsidR="00677AD1">
      <w:rPr>
        <w:rStyle w:val="Paginanummer"/>
      </w:rPr>
      <w:instrText xml:space="preserve">PAGE  </w:instrText>
    </w:r>
    <w:r>
      <w:rPr>
        <w:rStyle w:val="Paginanummer"/>
      </w:rPr>
      <w:fldChar w:fldCharType="separate"/>
    </w:r>
    <w:r w:rsidR="00677AD1">
      <w:rPr>
        <w:rStyle w:val="Paginanummer"/>
        <w:noProof/>
      </w:rPr>
      <w:t>1</w:t>
    </w:r>
    <w:r>
      <w:rPr>
        <w:rStyle w:val="Paginanummer"/>
      </w:rPr>
      <w:fldChar w:fldCharType="end"/>
    </w:r>
  </w:p>
  <w:p w:rsidR="00677AD1" w:rsidRDefault="00677AD1">
    <w:pPr>
      <w:pStyle w:val="Voetteks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Pr="000960A2" w:rsidRDefault="00677AD1" w:rsidP="000960A2">
    <w:pPr>
      <w:pStyle w:val="Voetteks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4606"/>
      <w:gridCol w:w="4395"/>
    </w:tblGrid>
    <w:tr w:rsidR="00677AD1">
      <w:trPr>
        <w:cantSplit/>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Behandelend ambtenaar</w:t>
          </w: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A61A09">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color w:val="FFFFFF"/>
              <w:sz w:val="20"/>
            </w:rPr>
          </w:pPr>
          <w:fldSimple w:instr=" FILENAME  \* MERGEFORMAT ">
            <w:r w:rsidR="000960A2">
              <w:rPr>
                <w:noProof/>
                <w:color w:val="FFFFFF"/>
                <w:sz w:val="20"/>
              </w:rPr>
              <w:t>Document1</w:t>
            </w:r>
          </w:fldSimple>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Een afschrift van dit document is ook verstuurd aan</w:t>
          </w: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r>
    <w:tr w:rsidR="00677AD1">
      <w:trPr>
        <w:cantSplit/>
        <w:trHeight w:val="100"/>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enter" w:pos="4395"/>
            </w:tabs>
          </w:pPr>
        </w:p>
      </w:tc>
    </w:tr>
    <w:tr w:rsidR="00677AD1">
      <w:trPr>
        <w:cantSplit/>
        <w:trHeight w:val="167"/>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jc w:val="center"/>
          </w:pPr>
          <w:r>
            <w:rPr>
              <w:snapToGrid w:val="0"/>
            </w:rPr>
            <w:t xml:space="preserve">Pagina </w:t>
          </w:r>
          <w:r w:rsidR="00A61A09">
            <w:rPr>
              <w:b/>
              <w:snapToGrid w:val="0"/>
            </w:rPr>
            <w:fldChar w:fldCharType="begin"/>
          </w:r>
          <w:r>
            <w:rPr>
              <w:b/>
              <w:snapToGrid w:val="0"/>
            </w:rPr>
            <w:instrText xml:space="preserve"> PAGE </w:instrText>
          </w:r>
          <w:r w:rsidR="00A61A09">
            <w:rPr>
              <w:b/>
              <w:snapToGrid w:val="0"/>
            </w:rPr>
            <w:fldChar w:fldCharType="separate"/>
          </w:r>
          <w:r>
            <w:rPr>
              <w:b/>
              <w:noProof/>
              <w:snapToGrid w:val="0"/>
            </w:rPr>
            <w:t>1</w:t>
          </w:r>
          <w:r w:rsidR="00A61A09">
            <w:rPr>
              <w:b/>
              <w:snapToGrid w:val="0"/>
            </w:rPr>
            <w:fldChar w:fldCharType="end"/>
          </w:r>
          <w:r>
            <w:rPr>
              <w:snapToGrid w:val="0"/>
            </w:rPr>
            <w:t xml:space="preserve"> van </w:t>
          </w:r>
          <w:r w:rsidR="00A61A09">
            <w:rPr>
              <w:b/>
              <w:snapToGrid w:val="0"/>
            </w:rPr>
            <w:fldChar w:fldCharType="begin"/>
          </w:r>
          <w:r>
            <w:rPr>
              <w:b/>
              <w:snapToGrid w:val="0"/>
            </w:rPr>
            <w:instrText xml:space="preserve"> NUMPAGES </w:instrText>
          </w:r>
          <w:r w:rsidR="00A61A09">
            <w:rPr>
              <w:b/>
              <w:snapToGrid w:val="0"/>
            </w:rPr>
            <w:fldChar w:fldCharType="separate"/>
          </w:r>
          <w:r>
            <w:rPr>
              <w:b/>
              <w:noProof/>
              <w:snapToGrid w:val="0"/>
            </w:rPr>
            <w:t>1</w:t>
          </w:r>
          <w:r w:rsidR="00A61A09">
            <w:rPr>
              <w:b/>
              <w:snapToGrid w:val="0"/>
            </w:rPr>
            <w:fldChar w:fldCharType="end"/>
          </w:r>
        </w:p>
      </w:tc>
    </w:tr>
  </w:tbl>
  <w:p w:rsidR="00677AD1" w:rsidRDefault="00677AD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A69" w:rsidRDefault="00525A69">
      <w:r>
        <w:separator/>
      </w:r>
    </w:p>
  </w:footnote>
  <w:footnote w:type="continuationSeparator" w:id="0">
    <w:p w:rsidR="00525A69" w:rsidRDefault="00525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677AD1">
    <w:pPr>
      <w:pStyle w:val="Koptekst"/>
      <w:rPr>
        <w:color w:val="C0C0C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6CDA"/>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12480EA1"/>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1A15456F"/>
    <w:multiLevelType w:val="multilevel"/>
    <w:tmpl w:val="07F20A9C"/>
    <w:lvl w:ilvl="0">
      <w:start w:val="1"/>
      <w:numFmt w:val="bullet"/>
      <w:lvlText w:val=""/>
      <w:lvlJc w:val="left"/>
      <w:pPr>
        <w:tabs>
          <w:tab w:val="num" w:pos="360"/>
        </w:tabs>
        <w:ind w:left="360" w:hanging="360"/>
      </w:pPr>
      <w:rPr>
        <w:rFonts w:ascii="Symbol" w:hAnsi="Symbol" w:hint="default"/>
        <w:b/>
        <w:i w:val="0"/>
        <w:sz w:val="16"/>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CFB78AD"/>
    <w:multiLevelType w:val="multilevel"/>
    <w:tmpl w:val="284433F4"/>
    <w:lvl w:ilvl="0">
      <w:start w:val="1"/>
      <w:numFmt w:val="decimal"/>
      <w:pStyle w:val="genummerdkop1"/>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31BB1110"/>
    <w:multiLevelType w:val="hybridMultilevel"/>
    <w:tmpl w:val="8EEEE1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27D22B5"/>
    <w:multiLevelType w:val="multilevel"/>
    <w:tmpl w:val="8376EBB2"/>
    <w:lvl w:ilvl="0">
      <w:start w:val="1"/>
      <w:numFmt w:val="bullet"/>
      <w:lvlText w:val="—"/>
      <w:lvlJc w:val="left"/>
      <w:pPr>
        <w:tabs>
          <w:tab w:val="num" w:pos="170"/>
        </w:tabs>
        <w:ind w:left="170"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0A34901"/>
    <w:multiLevelType w:val="singleLevel"/>
    <w:tmpl w:val="D6EEFACA"/>
    <w:lvl w:ilvl="0">
      <w:start w:val="1"/>
      <w:numFmt w:val="decimal"/>
      <w:lvlText w:val="%1"/>
      <w:lvlJc w:val="left"/>
      <w:pPr>
        <w:tabs>
          <w:tab w:val="num" w:pos="570"/>
        </w:tabs>
        <w:ind w:left="570" w:hanging="570"/>
      </w:pPr>
      <w:rPr>
        <w:rFonts w:hint="default"/>
      </w:rPr>
    </w:lvl>
  </w:abstractNum>
  <w:abstractNum w:abstractNumId="7">
    <w:nsid w:val="52775EEA"/>
    <w:multiLevelType w:val="multilevel"/>
    <w:tmpl w:val="284433F4"/>
    <w:lvl w:ilvl="0">
      <w:start w:val="1"/>
      <w:numFmt w:val="decimal"/>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5E5E09F8"/>
    <w:multiLevelType w:val="hybridMultilevel"/>
    <w:tmpl w:val="A4C2309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42D6A9C"/>
    <w:multiLevelType w:val="hybridMultilevel"/>
    <w:tmpl w:val="F8B24DBC"/>
    <w:lvl w:ilvl="0" w:tplc="77624BD8">
      <w:start w:val="1"/>
      <w:numFmt w:val="bullet"/>
      <w:pStyle w:val="bijlagenummer"/>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68CC2469"/>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71884256"/>
    <w:multiLevelType w:val="multilevel"/>
    <w:tmpl w:val="C6EA80E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pStyle w:val="Kop41"/>
      <w:lvlText w:val="%1.%2.%3.%4"/>
      <w:lvlJc w:val="left"/>
      <w:pPr>
        <w:tabs>
          <w:tab w:val="num" w:pos="720"/>
        </w:tabs>
        <w:ind w:left="567" w:hanging="567"/>
      </w:pPr>
    </w:lvl>
    <w:lvl w:ilvl="4">
      <w:start w:val="1"/>
      <w:numFmt w:val="decimal"/>
      <w:pStyle w:val="Kop5"/>
      <w:lvlText w:val="%1.%2.%3.%4.%5"/>
      <w:lvlJc w:val="left"/>
      <w:pPr>
        <w:tabs>
          <w:tab w:val="num" w:pos="1440"/>
        </w:tabs>
        <w:ind w:left="0" w:firstLine="0"/>
      </w:pPr>
    </w:lvl>
    <w:lvl w:ilvl="5">
      <w:start w:val="1"/>
      <w:numFmt w:val="decimal"/>
      <w:pStyle w:val="Kop6"/>
      <w:lvlText w:val="%1.%2.%3.%4.%5.%6"/>
      <w:lvlJc w:val="left"/>
      <w:pPr>
        <w:tabs>
          <w:tab w:val="num" w:pos="1440"/>
        </w:tabs>
        <w:ind w:left="0" w:firstLine="0"/>
      </w:pPr>
    </w:lvl>
    <w:lvl w:ilvl="6">
      <w:start w:val="1"/>
      <w:numFmt w:val="decimal"/>
      <w:pStyle w:val="Kop7"/>
      <w:lvlText w:val="%1.%2.%3.%4.%5.%6.%7"/>
      <w:lvlJc w:val="left"/>
      <w:pPr>
        <w:tabs>
          <w:tab w:val="num" w:pos="1797"/>
        </w:tabs>
        <w:ind w:left="0" w:firstLine="0"/>
      </w:pPr>
    </w:lvl>
    <w:lvl w:ilvl="7">
      <w:start w:val="1"/>
      <w:numFmt w:val="decimal"/>
      <w:pStyle w:val="Kop8"/>
      <w:lvlText w:val="%1.%2.%3.%4.%5.%6.%7.%8"/>
      <w:lvlJc w:val="left"/>
      <w:pPr>
        <w:tabs>
          <w:tab w:val="num" w:pos="1797"/>
        </w:tabs>
        <w:ind w:left="0" w:firstLine="0"/>
      </w:pPr>
    </w:lvl>
    <w:lvl w:ilvl="8">
      <w:start w:val="1"/>
      <w:numFmt w:val="decimal"/>
      <w:pStyle w:val="Kop9"/>
      <w:lvlText w:val="%1.%2.%3.%4.%5.%6.%7.%8.%9"/>
      <w:lvlJc w:val="left"/>
      <w:pPr>
        <w:tabs>
          <w:tab w:val="num" w:pos="2160"/>
        </w:tabs>
        <w:ind w:left="0" w:firstLine="0"/>
      </w:pPr>
    </w:lvl>
  </w:abstractNum>
  <w:abstractNum w:abstractNumId="12">
    <w:nsid w:val="721618BC"/>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8E5393D"/>
    <w:multiLevelType w:val="hybridMultilevel"/>
    <w:tmpl w:val="176AA1DA"/>
    <w:lvl w:ilvl="0" w:tplc="E38882E4">
      <w:start w:val="1"/>
      <w:numFmt w:val="bullet"/>
      <w:pStyle w:val="afschrift"/>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3"/>
  </w:num>
  <w:num w:numId="4">
    <w:abstractNumId w:val="11"/>
  </w:num>
  <w:num w:numId="5">
    <w:abstractNumId w:val="11"/>
  </w:num>
  <w:num w:numId="6">
    <w:abstractNumId w:val="11"/>
  </w:num>
  <w:num w:numId="7">
    <w:abstractNumId w:val="11"/>
  </w:num>
  <w:num w:numId="8">
    <w:abstractNumId w:val="11"/>
  </w:num>
  <w:num w:numId="9">
    <w:abstractNumId w:val="11"/>
  </w:num>
  <w:num w:numId="10">
    <w:abstractNumId w:val="3"/>
  </w:num>
  <w:num w:numId="11">
    <w:abstractNumId w:val="6"/>
  </w:num>
  <w:num w:numId="12">
    <w:abstractNumId w:val="9"/>
  </w:num>
  <w:num w:numId="13">
    <w:abstractNumId w:val="5"/>
  </w:num>
  <w:num w:numId="14">
    <w:abstractNumId w:val="13"/>
  </w:num>
  <w:num w:numId="15">
    <w:abstractNumId w:val="9"/>
  </w:num>
  <w:num w:numId="16">
    <w:abstractNumId w:val="7"/>
  </w:num>
  <w:num w:numId="17">
    <w:abstractNumId w:val="0"/>
  </w:num>
  <w:num w:numId="18">
    <w:abstractNumId w:val="12"/>
  </w:num>
  <w:num w:numId="19">
    <w:abstractNumId w:val="1"/>
  </w:num>
  <w:num w:numId="20">
    <w:abstractNumId w:val="10"/>
  </w:num>
  <w:num w:numId="21">
    <w:abstractNumId w:val="2"/>
  </w:num>
  <w:num w:numId="22">
    <w:abstractNumId w:val="9"/>
  </w:num>
  <w:num w:numId="23">
    <w:abstractNumId w:val="8"/>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9" w:dllVersion="512" w:checkStyle="1"/>
  <w:activeWritingStyle w:appName="MSWord" w:lang="nl-NL" w:vendorID="1" w:dllVersion="512" w:checkStyle="1"/>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rsids>
    <w:rsidRoot w:val="000960A2"/>
    <w:rsid w:val="000030FC"/>
    <w:rsid w:val="00013EBC"/>
    <w:rsid w:val="00020DF8"/>
    <w:rsid w:val="00037EA2"/>
    <w:rsid w:val="000519D5"/>
    <w:rsid w:val="0006090A"/>
    <w:rsid w:val="00062995"/>
    <w:rsid w:val="00072BD5"/>
    <w:rsid w:val="00087727"/>
    <w:rsid w:val="000960A2"/>
    <w:rsid w:val="000A3FC8"/>
    <w:rsid w:val="000A404A"/>
    <w:rsid w:val="000B2215"/>
    <w:rsid w:val="000B28C8"/>
    <w:rsid w:val="000C1C15"/>
    <w:rsid w:val="000E48DB"/>
    <w:rsid w:val="00105C0D"/>
    <w:rsid w:val="00126034"/>
    <w:rsid w:val="001370AC"/>
    <w:rsid w:val="0014166A"/>
    <w:rsid w:val="00155F44"/>
    <w:rsid w:val="00157F0B"/>
    <w:rsid w:val="001675F8"/>
    <w:rsid w:val="001765E4"/>
    <w:rsid w:val="001938A4"/>
    <w:rsid w:val="001A14BE"/>
    <w:rsid w:val="001B120B"/>
    <w:rsid w:val="001C217B"/>
    <w:rsid w:val="001F1B2F"/>
    <w:rsid w:val="001F45E0"/>
    <w:rsid w:val="001F7804"/>
    <w:rsid w:val="001F78C7"/>
    <w:rsid w:val="0020115F"/>
    <w:rsid w:val="00214A2C"/>
    <w:rsid w:val="00216F40"/>
    <w:rsid w:val="002206C9"/>
    <w:rsid w:val="00242AAA"/>
    <w:rsid w:val="002667FC"/>
    <w:rsid w:val="00277E04"/>
    <w:rsid w:val="0028151F"/>
    <w:rsid w:val="0029070E"/>
    <w:rsid w:val="00296FF4"/>
    <w:rsid w:val="002B131F"/>
    <w:rsid w:val="002C4C50"/>
    <w:rsid w:val="002F7789"/>
    <w:rsid w:val="003345F2"/>
    <w:rsid w:val="00336013"/>
    <w:rsid w:val="00347CBC"/>
    <w:rsid w:val="00351C06"/>
    <w:rsid w:val="00354E87"/>
    <w:rsid w:val="003630E2"/>
    <w:rsid w:val="00390481"/>
    <w:rsid w:val="0039476D"/>
    <w:rsid w:val="003949D2"/>
    <w:rsid w:val="003A27DF"/>
    <w:rsid w:val="003C1A73"/>
    <w:rsid w:val="003E2B67"/>
    <w:rsid w:val="00402113"/>
    <w:rsid w:val="00405C75"/>
    <w:rsid w:val="004062AB"/>
    <w:rsid w:val="00421D9A"/>
    <w:rsid w:val="00445C88"/>
    <w:rsid w:val="0046479F"/>
    <w:rsid w:val="00472EAD"/>
    <w:rsid w:val="00490EFA"/>
    <w:rsid w:val="004A1298"/>
    <w:rsid w:val="004B48E1"/>
    <w:rsid w:val="004C3EDE"/>
    <w:rsid w:val="004D1EBC"/>
    <w:rsid w:val="004E030C"/>
    <w:rsid w:val="0051106E"/>
    <w:rsid w:val="00513EC4"/>
    <w:rsid w:val="005221B8"/>
    <w:rsid w:val="005244C8"/>
    <w:rsid w:val="00525A69"/>
    <w:rsid w:val="00530D2B"/>
    <w:rsid w:val="00543F26"/>
    <w:rsid w:val="00553CFB"/>
    <w:rsid w:val="00557327"/>
    <w:rsid w:val="005627EE"/>
    <w:rsid w:val="00570FB6"/>
    <w:rsid w:val="00596111"/>
    <w:rsid w:val="005A1C0F"/>
    <w:rsid w:val="005B107F"/>
    <w:rsid w:val="005C3382"/>
    <w:rsid w:val="005D69D3"/>
    <w:rsid w:val="006106EC"/>
    <w:rsid w:val="006129FE"/>
    <w:rsid w:val="00632904"/>
    <w:rsid w:val="0064319A"/>
    <w:rsid w:val="006571C7"/>
    <w:rsid w:val="006573A1"/>
    <w:rsid w:val="00677AD1"/>
    <w:rsid w:val="006829BB"/>
    <w:rsid w:val="0069636B"/>
    <w:rsid w:val="006D4B52"/>
    <w:rsid w:val="006D7F73"/>
    <w:rsid w:val="006E7BE8"/>
    <w:rsid w:val="00710764"/>
    <w:rsid w:val="0072373B"/>
    <w:rsid w:val="00741FFD"/>
    <w:rsid w:val="00742978"/>
    <w:rsid w:val="00770CBC"/>
    <w:rsid w:val="007850D2"/>
    <w:rsid w:val="00785392"/>
    <w:rsid w:val="007912F4"/>
    <w:rsid w:val="007933E8"/>
    <w:rsid w:val="007A03C3"/>
    <w:rsid w:val="007A5A9C"/>
    <w:rsid w:val="007C5189"/>
    <w:rsid w:val="007D1F1A"/>
    <w:rsid w:val="007D3894"/>
    <w:rsid w:val="007E67D2"/>
    <w:rsid w:val="007F000F"/>
    <w:rsid w:val="007F5936"/>
    <w:rsid w:val="007F64EB"/>
    <w:rsid w:val="00803B4B"/>
    <w:rsid w:val="008050BB"/>
    <w:rsid w:val="00866D92"/>
    <w:rsid w:val="00873905"/>
    <w:rsid w:val="008771EC"/>
    <w:rsid w:val="008814AA"/>
    <w:rsid w:val="00890F65"/>
    <w:rsid w:val="0089481F"/>
    <w:rsid w:val="00897CC9"/>
    <w:rsid w:val="008D7571"/>
    <w:rsid w:val="008F5844"/>
    <w:rsid w:val="00900D66"/>
    <w:rsid w:val="00924C40"/>
    <w:rsid w:val="009466F3"/>
    <w:rsid w:val="00956ECA"/>
    <w:rsid w:val="00957D3A"/>
    <w:rsid w:val="0097350C"/>
    <w:rsid w:val="009901A3"/>
    <w:rsid w:val="009A1C7E"/>
    <w:rsid w:val="009B35DD"/>
    <w:rsid w:val="009B3FB2"/>
    <w:rsid w:val="009C219C"/>
    <w:rsid w:val="009C23A6"/>
    <w:rsid w:val="009F0C61"/>
    <w:rsid w:val="009F706B"/>
    <w:rsid w:val="00A05E78"/>
    <w:rsid w:val="00A2189D"/>
    <w:rsid w:val="00A464CB"/>
    <w:rsid w:val="00A61A09"/>
    <w:rsid w:val="00A65B96"/>
    <w:rsid w:val="00A70F67"/>
    <w:rsid w:val="00A778BE"/>
    <w:rsid w:val="00A870AA"/>
    <w:rsid w:val="00A91547"/>
    <w:rsid w:val="00AA2207"/>
    <w:rsid w:val="00AA4F19"/>
    <w:rsid w:val="00AB16F4"/>
    <w:rsid w:val="00AB2FD4"/>
    <w:rsid w:val="00AB3DDA"/>
    <w:rsid w:val="00AC1084"/>
    <w:rsid w:val="00AD3E4A"/>
    <w:rsid w:val="00AE597E"/>
    <w:rsid w:val="00AE6BBA"/>
    <w:rsid w:val="00AF52CA"/>
    <w:rsid w:val="00B133F9"/>
    <w:rsid w:val="00B2202E"/>
    <w:rsid w:val="00B31049"/>
    <w:rsid w:val="00B33C1E"/>
    <w:rsid w:val="00B41B5D"/>
    <w:rsid w:val="00B52DA8"/>
    <w:rsid w:val="00B64894"/>
    <w:rsid w:val="00B846C9"/>
    <w:rsid w:val="00BD1C04"/>
    <w:rsid w:val="00BD5DDE"/>
    <w:rsid w:val="00BD7024"/>
    <w:rsid w:val="00BE0A93"/>
    <w:rsid w:val="00BE74D0"/>
    <w:rsid w:val="00BF56C2"/>
    <w:rsid w:val="00BF6A5B"/>
    <w:rsid w:val="00C02E01"/>
    <w:rsid w:val="00C0536B"/>
    <w:rsid w:val="00C24AA8"/>
    <w:rsid w:val="00C25571"/>
    <w:rsid w:val="00C47BF4"/>
    <w:rsid w:val="00C57E73"/>
    <w:rsid w:val="00C62D5E"/>
    <w:rsid w:val="00C70AD2"/>
    <w:rsid w:val="00C715AE"/>
    <w:rsid w:val="00C85E66"/>
    <w:rsid w:val="00CF0173"/>
    <w:rsid w:val="00D15629"/>
    <w:rsid w:val="00D15FB7"/>
    <w:rsid w:val="00D20A88"/>
    <w:rsid w:val="00D26760"/>
    <w:rsid w:val="00D723DB"/>
    <w:rsid w:val="00DB24C1"/>
    <w:rsid w:val="00DC0315"/>
    <w:rsid w:val="00DD1D52"/>
    <w:rsid w:val="00DD7094"/>
    <w:rsid w:val="00DE562E"/>
    <w:rsid w:val="00DF5EAB"/>
    <w:rsid w:val="00E00270"/>
    <w:rsid w:val="00E33D47"/>
    <w:rsid w:val="00E4114F"/>
    <w:rsid w:val="00E4254C"/>
    <w:rsid w:val="00E56A37"/>
    <w:rsid w:val="00E62FCC"/>
    <w:rsid w:val="00E642D1"/>
    <w:rsid w:val="00E92836"/>
    <w:rsid w:val="00EA0F86"/>
    <w:rsid w:val="00EF4ACD"/>
    <w:rsid w:val="00F00551"/>
    <w:rsid w:val="00F10769"/>
    <w:rsid w:val="00F15A51"/>
    <w:rsid w:val="00F33B19"/>
    <w:rsid w:val="00F4488F"/>
    <w:rsid w:val="00F5575B"/>
    <w:rsid w:val="00F63534"/>
    <w:rsid w:val="00F645A8"/>
    <w:rsid w:val="00F8693F"/>
    <w:rsid w:val="00F878CE"/>
    <w:rsid w:val="00FC3B3F"/>
    <w:rsid w:val="00FE34F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319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pPr>
    <w:rPr>
      <w:rFonts w:ascii="Arial" w:hAnsi="Arial"/>
    </w:rPr>
  </w:style>
  <w:style w:type="paragraph" w:styleId="Kop1">
    <w:name w:val="heading 1"/>
    <w:basedOn w:val="Standaard"/>
    <w:next w:val="Standaard"/>
    <w:qFormat/>
    <w:rsid w:val="00A61A09"/>
    <w:pPr>
      <w:keepNext/>
      <w:spacing w:before="240"/>
      <w:outlineLvl w:val="0"/>
    </w:pPr>
    <w:rPr>
      <w:b/>
      <w:caps/>
      <w:kern w:val="28"/>
    </w:rPr>
  </w:style>
  <w:style w:type="paragraph" w:styleId="Kop2">
    <w:name w:val="heading 2"/>
    <w:basedOn w:val="Standaard"/>
    <w:next w:val="Standaard"/>
    <w:qFormat/>
    <w:rsid w:val="00A61A09"/>
    <w:pPr>
      <w:keepNext/>
      <w:spacing w:before="240"/>
      <w:outlineLvl w:val="1"/>
    </w:pPr>
    <w:rPr>
      <w:b/>
    </w:rPr>
  </w:style>
  <w:style w:type="paragraph" w:styleId="Kop3">
    <w:name w:val="heading 3"/>
    <w:basedOn w:val="Standaard"/>
    <w:next w:val="Standaard"/>
    <w:qFormat/>
    <w:rsid w:val="00A61A09"/>
    <w:pPr>
      <w:keepNext/>
      <w:spacing w:before="240"/>
      <w:outlineLvl w:val="2"/>
    </w:pPr>
    <w:rPr>
      <w:i/>
    </w:rPr>
  </w:style>
  <w:style w:type="paragraph" w:styleId="Kop4">
    <w:name w:val="heading 4"/>
    <w:basedOn w:val="Standaard"/>
    <w:next w:val="Standaard"/>
    <w:qFormat/>
    <w:rsid w:val="00A61A09"/>
    <w:pPr>
      <w:keepNext/>
      <w:outlineLvl w:val="3"/>
    </w:pPr>
    <w:rPr>
      <w:b/>
    </w:rPr>
  </w:style>
  <w:style w:type="paragraph" w:styleId="Kop5">
    <w:name w:val="heading 5"/>
    <w:basedOn w:val="Standaard"/>
    <w:next w:val="Standaard"/>
    <w:qFormat/>
    <w:rsid w:val="00A61A09"/>
    <w:pPr>
      <w:numPr>
        <w:ilvl w:val="4"/>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4"/>
    </w:pPr>
    <w:rPr>
      <w:sz w:val="22"/>
    </w:rPr>
  </w:style>
  <w:style w:type="paragraph" w:styleId="Kop6">
    <w:name w:val="heading 6"/>
    <w:basedOn w:val="Standaard"/>
    <w:next w:val="Standaard"/>
    <w:qFormat/>
    <w:rsid w:val="00A61A09"/>
    <w:pPr>
      <w:numPr>
        <w:ilvl w:val="5"/>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5"/>
    </w:pPr>
    <w:rPr>
      <w:rFonts w:ascii="Times New Roman" w:hAnsi="Times New Roman"/>
      <w:i/>
      <w:sz w:val="22"/>
    </w:rPr>
  </w:style>
  <w:style w:type="paragraph" w:styleId="Kop7">
    <w:name w:val="heading 7"/>
    <w:basedOn w:val="Standaard"/>
    <w:next w:val="Standaard"/>
    <w:qFormat/>
    <w:rsid w:val="00A61A09"/>
    <w:pPr>
      <w:numPr>
        <w:ilvl w:val="6"/>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6"/>
    </w:pPr>
  </w:style>
  <w:style w:type="paragraph" w:styleId="Kop8">
    <w:name w:val="heading 8"/>
    <w:basedOn w:val="Standaard"/>
    <w:next w:val="Standaard"/>
    <w:qFormat/>
    <w:rsid w:val="00A61A09"/>
    <w:pPr>
      <w:numPr>
        <w:ilvl w:val="7"/>
        <w:numId w:val="8"/>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7"/>
    </w:pPr>
    <w:rPr>
      <w:i/>
    </w:rPr>
  </w:style>
  <w:style w:type="paragraph" w:styleId="Kop9">
    <w:name w:val="heading 9"/>
    <w:basedOn w:val="Standaard"/>
    <w:next w:val="Standaard"/>
    <w:qFormat/>
    <w:rsid w:val="00A61A09"/>
    <w:pPr>
      <w:numPr>
        <w:ilvl w:val="8"/>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sluiting">
    <w:name w:val="Closing"/>
    <w:basedOn w:val="Standaard"/>
    <w:rsid w:val="00A61A09"/>
    <w:pPr>
      <w:tabs>
        <w:tab w:val="left" w:pos="2552"/>
      </w:tabs>
    </w:pPr>
  </w:style>
  <w:style w:type="paragraph" w:customStyle="1" w:styleId="commentaar">
    <w:name w:val="commentaar"/>
    <w:basedOn w:val="Standaard"/>
    <w:rsid w:val="00A61A09"/>
    <w:rPr>
      <w:i/>
    </w:rPr>
  </w:style>
  <w:style w:type="paragraph" w:customStyle="1" w:styleId="formuliernaamgroot">
    <w:name w:val="formuliernaam groot"/>
    <w:basedOn w:val="Standaard"/>
    <w:next w:val="Standaard"/>
    <w:rsid w:val="00A61A09"/>
    <w:rPr>
      <w:b/>
      <w:i/>
      <w:color w:val="C0C0C0"/>
      <w:sz w:val="48"/>
    </w:rPr>
  </w:style>
  <w:style w:type="paragraph" w:customStyle="1" w:styleId="genummerdkop1">
    <w:name w:val="genummerd kop 1"/>
    <w:basedOn w:val="Kop1"/>
    <w:next w:val="Standaard"/>
    <w:rsid w:val="00A61A09"/>
    <w:pPr>
      <w:numPr>
        <w:numId w:val="10"/>
      </w:numPr>
      <w:ind w:left="0" w:firstLine="0"/>
    </w:pPr>
    <w:rPr>
      <w:caps w:val="0"/>
      <w:sz w:val="28"/>
    </w:rPr>
  </w:style>
  <w:style w:type="paragraph" w:customStyle="1" w:styleId="genummerdestijlkop3">
    <w:name w:val="genummerde stijl kop 3"/>
    <w:basedOn w:val="Standaard"/>
    <w:rsid w:val="00A61A09"/>
  </w:style>
  <w:style w:type="character" w:styleId="GevolgdeHyperlink">
    <w:name w:val="FollowedHyperlink"/>
    <w:basedOn w:val="Standaardalinea-lettertype"/>
    <w:rsid w:val="00A61A09"/>
    <w:rPr>
      <w:color w:val="800080"/>
      <w:u w:val="single"/>
    </w:rPr>
  </w:style>
  <w:style w:type="paragraph" w:styleId="Inhopg1">
    <w:name w:val="toc 1"/>
    <w:basedOn w:val="Standaard"/>
    <w:next w:val="Standaard"/>
    <w:autoRedefine/>
    <w:semiHidden/>
    <w:rsid w:val="00A61A09"/>
  </w:style>
  <w:style w:type="paragraph" w:styleId="Inhopg2">
    <w:name w:val="toc 2"/>
    <w:basedOn w:val="Standaard"/>
    <w:next w:val="Standaard"/>
    <w:autoRedefine/>
    <w:semiHidden/>
    <w:rsid w:val="00A61A09"/>
    <w:pPr>
      <w:ind w:left="200"/>
    </w:pPr>
  </w:style>
  <w:style w:type="paragraph" w:styleId="Inhopg3">
    <w:name w:val="toc 3"/>
    <w:basedOn w:val="Standaard"/>
    <w:next w:val="Standaard"/>
    <w:autoRedefine/>
    <w:semiHidden/>
    <w:rsid w:val="00A61A09"/>
    <w:pPr>
      <w:tabs>
        <w:tab w:val="right" w:leader="dot" w:pos="9062"/>
      </w:tabs>
      <w:ind w:left="400"/>
    </w:pPr>
    <w:rPr>
      <w:noProof/>
    </w:rPr>
  </w:style>
  <w:style w:type="paragraph" w:styleId="Inhopg4">
    <w:name w:val="toc 4"/>
    <w:basedOn w:val="Standaard"/>
    <w:next w:val="Standaard"/>
    <w:autoRedefine/>
    <w:semiHidden/>
    <w:rsid w:val="00A61A09"/>
    <w:pPr>
      <w:ind w:left="600"/>
    </w:pPr>
  </w:style>
  <w:style w:type="paragraph" w:styleId="Inhopg5">
    <w:name w:val="toc 5"/>
    <w:basedOn w:val="Standaard"/>
    <w:next w:val="Standaard"/>
    <w:autoRedefine/>
    <w:semiHidden/>
    <w:rsid w:val="00A61A09"/>
    <w:pPr>
      <w:ind w:left="800"/>
    </w:pPr>
  </w:style>
  <w:style w:type="paragraph" w:styleId="Inhopg6">
    <w:name w:val="toc 6"/>
    <w:basedOn w:val="Standaard"/>
    <w:next w:val="Standaard"/>
    <w:autoRedefine/>
    <w:semiHidden/>
    <w:rsid w:val="00A61A09"/>
    <w:pPr>
      <w:ind w:left="1000"/>
    </w:pPr>
  </w:style>
  <w:style w:type="paragraph" w:styleId="Inhopg7">
    <w:name w:val="toc 7"/>
    <w:basedOn w:val="Standaard"/>
    <w:next w:val="Standaard"/>
    <w:autoRedefine/>
    <w:semiHidden/>
    <w:rsid w:val="00A61A09"/>
    <w:pPr>
      <w:ind w:left="1200"/>
    </w:pPr>
  </w:style>
  <w:style w:type="paragraph" w:styleId="Inhopg8">
    <w:name w:val="toc 8"/>
    <w:basedOn w:val="Standaard"/>
    <w:next w:val="Standaard"/>
    <w:autoRedefine/>
    <w:semiHidden/>
    <w:rsid w:val="00A61A09"/>
    <w:pPr>
      <w:ind w:left="1400"/>
    </w:pPr>
  </w:style>
  <w:style w:type="paragraph" w:styleId="Inhopg9">
    <w:name w:val="toc 9"/>
    <w:basedOn w:val="Standaard"/>
    <w:next w:val="Standaard"/>
    <w:autoRedefine/>
    <w:semiHidden/>
    <w:rsid w:val="00A61A09"/>
    <w:pPr>
      <w:ind w:left="1600"/>
    </w:pPr>
  </w:style>
  <w:style w:type="paragraph" w:customStyle="1" w:styleId="inspring1">
    <w:name w:val="inspring 1"/>
    <w:basedOn w:val="Inhopg3"/>
    <w:rsid w:val="00A61A09"/>
    <w:pPr>
      <w:tabs>
        <w:tab w:val="clear" w:pos="567"/>
        <w:tab w:val="clear" w:pos="1134"/>
        <w:tab w:val="left" w:pos="851"/>
      </w:tabs>
      <w:ind w:left="426" w:firstLine="1"/>
    </w:pPr>
  </w:style>
  <w:style w:type="paragraph" w:customStyle="1" w:styleId="inspring2">
    <w:name w:val="inspring 2"/>
    <w:basedOn w:val="Inhopg3"/>
    <w:rsid w:val="00A61A09"/>
    <w:pPr>
      <w:tabs>
        <w:tab w:val="clear" w:pos="567"/>
        <w:tab w:val="clear" w:pos="1134"/>
        <w:tab w:val="left" w:pos="851"/>
        <w:tab w:val="left" w:pos="1276"/>
      </w:tabs>
      <w:ind w:left="851"/>
    </w:pPr>
  </w:style>
  <w:style w:type="paragraph" w:customStyle="1" w:styleId="kantlijnraadscommissie">
    <w:name w:val="kantlijn raadscommissie"/>
    <w:basedOn w:val="Standaard"/>
    <w:rsid w:val="00A61A09"/>
    <w:pPr>
      <w:ind w:left="2268"/>
    </w:pPr>
  </w:style>
  <w:style w:type="paragraph" w:customStyle="1" w:styleId="Label">
    <w:name w:val="Label"/>
    <w:basedOn w:val="Standaard"/>
    <w:rsid w:val="00A61A09"/>
    <w:pPr>
      <w:spacing w:line="240" w:lineRule="atLeast"/>
    </w:pPr>
    <w:rPr>
      <w:i/>
      <w:sz w:val="12"/>
    </w:rPr>
  </w:style>
  <w:style w:type="character" w:styleId="Regelnummer">
    <w:name w:val="line number"/>
    <w:basedOn w:val="Standaardalinea-lettertype"/>
    <w:rsid w:val="00A61A09"/>
  </w:style>
  <w:style w:type="paragraph" w:customStyle="1" w:styleId="stad">
    <w:name w:val="stad"/>
    <w:basedOn w:val="Standaard"/>
    <w:rsid w:val="00A61A09"/>
    <w:rPr>
      <w:color w:val="0000FF"/>
    </w:rPr>
  </w:style>
  <w:style w:type="paragraph" w:styleId="Titel">
    <w:name w:val="Title"/>
    <w:basedOn w:val="Standaard"/>
    <w:qFormat/>
    <w:rsid w:val="00A61A09"/>
    <w:pPr>
      <w:spacing w:before="240" w:after="60"/>
    </w:pPr>
    <w:rPr>
      <w:b/>
      <w:i/>
      <w:color w:val="808080"/>
      <w:kern w:val="28"/>
      <w:sz w:val="28"/>
    </w:rPr>
  </w:style>
  <w:style w:type="character" w:styleId="Voetnootmarkering">
    <w:name w:val="footnote reference"/>
    <w:basedOn w:val="Standaardalinea-lettertype"/>
    <w:semiHidden/>
    <w:rsid w:val="00A61A09"/>
    <w:rPr>
      <w:vertAlign w:val="superscript"/>
    </w:rPr>
  </w:style>
  <w:style w:type="paragraph" w:styleId="Voetnoottekst">
    <w:name w:val="footnote text"/>
    <w:basedOn w:val="Standaard"/>
    <w:semiHidden/>
    <w:rsid w:val="00A61A09"/>
    <w:rPr>
      <w:sz w:val="16"/>
    </w:rPr>
  </w:style>
  <w:style w:type="paragraph" w:styleId="Voettekst">
    <w:name w:val="footer"/>
    <w:basedOn w:val="Standaard"/>
    <w:rsid w:val="00A61A09"/>
    <w:rPr>
      <w:sz w:val="16"/>
    </w:rPr>
  </w:style>
  <w:style w:type="character" w:customStyle="1" w:styleId="voorkop">
    <w:name w:val="voorkop"/>
    <w:basedOn w:val="Standaardalinea-lettertype"/>
    <w:rsid w:val="00A61A09"/>
    <w:rPr>
      <w:rFonts w:ascii="Arial" w:hAnsi="Arial"/>
      <w:b/>
      <w:sz w:val="20"/>
    </w:rPr>
  </w:style>
  <w:style w:type="paragraph" w:customStyle="1" w:styleId="Kop41">
    <w:name w:val="Kop 41"/>
    <w:basedOn w:val="Standaard"/>
    <w:rsid w:val="00A61A09"/>
    <w:pPr>
      <w:numPr>
        <w:ilvl w:val="3"/>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character" w:customStyle="1" w:styleId="refkop">
    <w:name w:val="refkop"/>
    <w:basedOn w:val="Standaardalinea-lettertype"/>
    <w:rsid w:val="0064319A"/>
    <w:rPr>
      <w:rFonts w:ascii="Arial" w:hAnsi="Arial"/>
      <w:sz w:val="14"/>
      <w:szCs w:val="16"/>
    </w:rPr>
  </w:style>
  <w:style w:type="paragraph" w:styleId="Plattetekst">
    <w:name w:val="Body Text"/>
    <w:basedOn w:val="Standaard"/>
    <w:rsid w:val="00A61A09"/>
    <w:pPr>
      <w:jc w:val="center"/>
    </w:pPr>
  </w:style>
  <w:style w:type="paragraph" w:styleId="Koptekst">
    <w:name w:val="header"/>
    <w:basedOn w:val="Standaard"/>
    <w:rsid w:val="00D723DB"/>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enter" w:pos="4536"/>
        <w:tab w:val="right" w:pos="9072"/>
      </w:tabs>
      <w:jc w:val="center"/>
    </w:pPr>
    <w:rPr>
      <w:sz w:val="40"/>
    </w:rPr>
  </w:style>
  <w:style w:type="paragraph" w:customStyle="1" w:styleId="hangendinspring1">
    <w:name w:val="hangend inspring 1"/>
    <w:basedOn w:val="inspring1"/>
    <w:rsid w:val="00A61A09"/>
    <w:pPr>
      <w:tabs>
        <w:tab w:val="left" w:pos="426"/>
      </w:tabs>
      <w:ind w:left="425" w:hanging="425"/>
    </w:pPr>
  </w:style>
  <w:style w:type="paragraph" w:customStyle="1" w:styleId="clausuleopmaak">
    <w:name w:val="clausuleopmaak"/>
    <w:basedOn w:val="Standaard"/>
    <w:rsid w:val="00A61A09"/>
    <w:rPr>
      <w:sz w:val="16"/>
    </w:rPr>
  </w:style>
  <w:style w:type="paragraph" w:customStyle="1" w:styleId="hangendinspring2">
    <w:name w:val="hangend inspring 2"/>
    <w:basedOn w:val="inspring2"/>
    <w:rsid w:val="00A61A09"/>
    <w:pPr>
      <w:ind w:hanging="425"/>
    </w:pPr>
  </w:style>
  <w:style w:type="paragraph" w:customStyle="1" w:styleId="mergevelden">
    <w:name w:val="mergevelden"/>
    <w:rsid w:val="00A61A09"/>
  </w:style>
  <w:style w:type="paragraph" w:customStyle="1" w:styleId="AutoCorrectie">
    <w:name w:val="AutoCorrectie"/>
    <w:rsid w:val="00A61A09"/>
  </w:style>
  <w:style w:type="character" w:styleId="Paginanummer">
    <w:name w:val="page number"/>
    <w:basedOn w:val="Standaardalinea-lettertype"/>
    <w:rsid w:val="00A61A09"/>
  </w:style>
  <w:style w:type="paragraph" w:customStyle="1" w:styleId="bijlagenummer">
    <w:name w:val="bijlagenummer"/>
    <w:basedOn w:val="Voettekst"/>
    <w:rsid w:val="009B3FB2"/>
    <w:pPr>
      <w:numPr>
        <w:numId w:val="1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paragraph" w:customStyle="1" w:styleId="afschrift">
    <w:name w:val="afschrift"/>
    <w:basedOn w:val="Voettekst"/>
    <w:rsid w:val="005A1C0F"/>
    <w:pPr>
      <w:numPr>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rPr>
      <w:sz w:val="20"/>
    </w:rPr>
  </w:style>
  <w:style w:type="character" w:styleId="Hyperlink">
    <w:name w:val="Hyperlink"/>
    <w:basedOn w:val="Standaardalinea-lettertype"/>
    <w:rsid w:val="0046479F"/>
    <w:rPr>
      <w:color w:val="0000FF"/>
      <w:u w:val="single"/>
    </w:rPr>
  </w:style>
  <w:style w:type="table" w:styleId="Tabelraster">
    <w:name w:val="Table Grid"/>
    <w:basedOn w:val="Standaardtabel"/>
    <w:rsid w:val="009466F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koptwee">
    <w:name w:val="refkoptwee"/>
    <w:basedOn w:val="Standaard"/>
    <w:rsid w:val="0064319A"/>
    <w:rPr>
      <w:sz w:val="16"/>
    </w:rPr>
  </w:style>
  <w:style w:type="paragraph" w:customStyle="1" w:styleId="archief">
    <w:name w:val="archief"/>
    <w:rsid w:val="00214A2C"/>
    <w:rPr>
      <w:rFonts w:ascii="Arial" w:hAnsi="Arial"/>
      <w:color w:val="FFFFFF"/>
    </w:rPr>
  </w:style>
  <w:style w:type="paragraph" w:customStyle="1" w:styleId="Arial10">
    <w:name w:val="Arial10"/>
    <w:basedOn w:val="Standaard"/>
    <w:rsid w:val="009F0C61"/>
    <w:pPr>
      <w:spacing w:line="240" w:lineRule="exact"/>
    </w:pPr>
  </w:style>
  <w:style w:type="paragraph" w:styleId="Geenafstand">
    <w:name w:val="No Spacing"/>
    <w:qFormat/>
    <w:rsid w:val="000960A2"/>
    <w:pPr>
      <w:jc w:val="both"/>
    </w:pPr>
    <w:rPr>
      <w:rFonts w:ascii="Arial" w:eastAsiaTheme="minorHAnsi" w:hAnsi="Arial" w:cstheme="minorBidi"/>
      <w:lang w:eastAsia="en-US"/>
    </w:rPr>
  </w:style>
  <w:style w:type="paragraph" w:styleId="Revisie">
    <w:name w:val="Revision"/>
    <w:hidden/>
    <w:uiPriority w:val="99"/>
    <w:semiHidden/>
    <w:rsid w:val="00A870AA"/>
    <w:rPr>
      <w:rFonts w:ascii="Arial" w:hAnsi="Arial"/>
    </w:rPr>
  </w:style>
  <w:style w:type="character" w:styleId="Verwijzingopmerking">
    <w:name w:val="annotation reference"/>
    <w:basedOn w:val="Standaardalinea-lettertype"/>
    <w:semiHidden/>
    <w:unhideWhenUsed/>
    <w:rsid w:val="00A870AA"/>
    <w:rPr>
      <w:sz w:val="16"/>
      <w:szCs w:val="16"/>
    </w:rPr>
  </w:style>
  <w:style w:type="paragraph" w:styleId="Tekstopmerking">
    <w:name w:val="annotation text"/>
    <w:basedOn w:val="Standaard"/>
    <w:link w:val="TekstopmerkingChar"/>
    <w:unhideWhenUsed/>
    <w:rsid w:val="00A870AA"/>
    <w:pPr>
      <w:spacing w:line="240" w:lineRule="auto"/>
    </w:pPr>
  </w:style>
  <w:style w:type="character" w:customStyle="1" w:styleId="TekstopmerkingChar">
    <w:name w:val="Tekst opmerking Char"/>
    <w:basedOn w:val="Standaardalinea-lettertype"/>
    <w:link w:val="Tekstopmerking"/>
    <w:rsid w:val="00A870AA"/>
    <w:rPr>
      <w:rFonts w:ascii="Arial" w:hAnsi="Arial"/>
    </w:rPr>
  </w:style>
  <w:style w:type="paragraph" w:styleId="Onderwerpvanopmerking">
    <w:name w:val="annotation subject"/>
    <w:basedOn w:val="Tekstopmerking"/>
    <w:next w:val="Tekstopmerking"/>
    <w:link w:val="OnderwerpvanopmerkingChar"/>
    <w:semiHidden/>
    <w:unhideWhenUsed/>
    <w:rsid w:val="00A870AA"/>
    <w:rPr>
      <w:b/>
      <w:bCs/>
    </w:rPr>
  </w:style>
  <w:style w:type="character" w:customStyle="1" w:styleId="OnderwerpvanopmerkingChar">
    <w:name w:val="Onderwerp van opmerking Char"/>
    <w:basedOn w:val="TekstopmerkingChar"/>
    <w:link w:val="Onderwerpvanopmerking"/>
    <w:semiHidden/>
    <w:rsid w:val="00A870AA"/>
    <w:rPr>
      <w:rFonts w:ascii="Arial" w:hAnsi="Arial"/>
      <w:b/>
      <w:bCs/>
    </w:rPr>
  </w:style>
</w:styles>
</file>

<file path=word/webSettings.xml><?xml version="1.0" encoding="utf-8"?>
<w:webSettings xmlns:r="http://schemas.openxmlformats.org/officeDocument/2006/relationships" xmlns:w="http://schemas.openxmlformats.org/wordprocessingml/2006/main">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B7F4A-1183-48E8-88F2-ADBE5099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1730</Words>
  <Characters>9519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Aan:</vt:lpstr>
    </vt:vector>
  </TitlesOfParts>
  <Company>Gemeente Maasdriel</Company>
  <LinksUpToDate>false</LinksUpToDate>
  <CharactersWithSpaces>11227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Gerina van der Sijs</dc:creator>
  <cp:lastModifiedBy>Ashley</cp:lastModifiedBy>
  <cp:revision>2</cp:revision>
  <cp:lastPrinted>2010-10-28T13:32:00Z</cp:lastPrinted>
  <dcterms:created xsi:type="dcterms:W3CDTF">2023-04-19T11:46:00Z</dcterms:created>
  <dcterms:modified xsi:type="dcterms:W3CDTF">2023-04-19T11:46:00Z</dcterms:modified>
</cp:coreProperties>
</file>