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4971A0" w14:textId="77777777" w:rsidR="007F25B4" w:rsidRPr="00DD4634" w:rsidRDefault="00A61987" w:rsidP="005E3CB9">
      <w:pPr>
        <w:pStyle w:val="Geenafstand"/>
        <w:ind w:left="-709"/>
        <w:rPr>
          <w:b/>
          <w:sz w:val="28"/>
          <w:szCs w:val="28"/>
        </w:rPr>
      </w:pPr>
      <w:r w:rsidRPr="00DD4634">
        <w:rPr>
          <w:b/>
          <w:sz w:val="28"/>
          <w:szCs w:val="28"/>
        </w:rPr>
        <w:t>Raadsvoorstel</w:t>
      </w:r>
    </w:p>
    <w:p w14:paraId="7298F138" w14:textId="77777777" w:rsidR="007F25B4" w:rsidRPr="00DD4634" w:rsidRDefault="00A17183" w:rsidP="005E3CB9">
      <w:pPr>
        <w:pStyle w:val="Geenafstand"/>
        <w:pBdr>
          <w:bottom w:val="single" w:sz="12" w:space="1" w:color="auto"/>
        </w:pBdr>
        <w:ind w:left="-709"/>
        <w:rPr>
          <w:szCs w:val="20"/>
        </w:rPr>
      </w:pPr>
    </w:p>
    <w:p w14:paraId="706AF956" w14:textId="77777777" w:rsidR="007F25B4" w:rsidRPr="00DD4634" w:rsidRDefault="00A17183" w:rsidP="007F25B4">
      <w:pPr>
        <w:pStyle w:val="Geenafstand"/>
        <w:rPr>
          <w:szCs w:val="20"/>
        </w:rPr>
      </w:pPr>
    </w:p>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9498"/>
      </w:tblGrid>
      <w:tr w:rsidR="00D46B69" w14:paraId="664B0A5D" w14:textId="77777777" w:rsidTr="001B164E">
        <w:trPr>
          <w:trHeight w:val="2616"/>
        </w:trPr>
        <w:tc>
          <w:tcPr>
            <w:tcW w:w="9498" w:type="dxa"/>
          </w:tcPr>
          <w:p w14:paraId="52EC4C28" w14:textId="766AA8F4" w:rsidR="0081509A" w:rsidRDefault="00A61987">
            <w:pPr>
              <w:pStyle w:val="Geenafstand"/>
              <w:ind w:left="2832" w:hanging="2832"/>
            </w:pPr>
            <w:r w:rsidRPr="00DD4634">
              <w:t>Onderwerp:</w:t>
            </w:r>
            <w:r w:rsidRPr="00DD4634">
              <w:tab/>
            </w:r>
            <w:r w:rsidR="007F1560" w:rsidRPr="007F1560">
              <w:t>Onderzoeksrapport overdracht Avri-stortplaats</w:t>
            </w:r>
          </w:p>
          <w:p w14:paraId="4E32745F" w14:textId="77777777" w:rsidR="007F25B4" w:rsidRPr="00DD4634" w:rsidRDefault="00A56D2C">
            <w:pPr>
              <w:pStyle w:val="Geenafstand"/>
              <w:ind w:left="2832" w:hanging="2832"/>
            </w:pPr>
            <w:r w:rsidRPr="00A56D2C">
              <w:t xml:space="preserve"> </w:t>
            </w:r>
          </w:p>
          <w:p w14:paraId="00A73230" w14:textId="77777777" w:rsidR="007F25B4" w:rsidRPr="00DD4634" w:rsidRDefault="00A61987">
            <w:pPr>
              <w:pStyle w:val="Geenafstand"/>
            </w:pPr>
            <w:r w:rsidRPr="00DD4634">
              <w:t>Portefeuillehouder:</w:t>
            </w:r>
            <w:r w:rsidRPr="00DD4634">
              <w:tab/>
            </w:r>
            <w:r w:rsidRPr="00DD4634">
              <w:tab/>
            </w:r>
            <w:r w:rsidR="00375772">
              <w:t>Nvt</w:t>
            </w:r>
          </w:p>
          <w:p w14:paraId="293D0E77" w14:textId="77777777" w:rsidR="007F25B4" w:rsidRPr="00DD4634" w:rsidRDefault="00A61987">
            <w:pPr>
              <w:pStyle w:val="Geenafstand"/>
            </w:pPr>
            <w:r w:rsidRPr="00DD4634">
              <w:tab/>
            </w:r>
          </w:p>
          <w:p w14:paraId="2660B975" w14:textId="77777777" w:rsidR="007F25B4" w:rsidRPr="00DD4634" w:rsidRDefault="00A61987">
            <w:pPr>
              <w:pStyle w:val="Geenafstand"/>
            </w:pPr>
            <w:r w:rsidRPr="00DD4634">
              <w:t>Datum college besluit:</w:t>
            </w:r>
            <w:r w:rsidRPr="00DD4634">
              <w:tab/>
            </w:r>
            <w:r w:rsidRPr="00DD4634">
              <w:tab/>
            </w:r>
            <w:r w:rsidR="008B469C">
              <w:t>Nvt</w:t>
            </w:r>
          </w:p>
          <w:p w14:paraId="67B794C1" w14:textId="77777777" w:rsidR="007F25B4" w:rsidRPr="00DD4634" w:rsidRDefault="00A17183">
            <w:pPr>
              <w:pStyle w:val="Geenafstand"/>
            </w:pPr>
          </w:p>
          <w:p w14:paraId="08D2B11B" w14:textId="77777777" w:rsidR="007F25B4" w:rsidRPr="00DD4634" w:rsidRDefault="00A61987">
            <w:pPr>
              <w:pStyle w:val="Geenafstand"/>
            </w:pPr>
            <w:r w:rsidRPr="00DD4634">
              <w:t>Behandelend ambtenaar:</w:t>
            </w:r>
            <w:r w:rsidRPr="00DD4634">
              <w:tab/>
            </w:r>
            <w:r>
              <w:t>Ruitenbeek - van Schaik, Clementine van</w:t>
            </w:r>
            <w:r w:rsidRPr="00DD4634">
              <w:t xml:space="preserve"> </w:t>
            </w:r>
          </w:p>
          <w:p w14:paraId="15E113B5" w14:textId="77777777" w:rsidR="007F25B4" w:rsidRPr="00DD4634" w:rsidRDefault="00A17183">
            <w:pPr>
              <w:pStyle w:val="Geenafstand"/>
            </w:pPr>
          </w:p>
          <w:p w14:paraId="76BDB163" w14:textId="60A7E19A" w:rsidR="007F25B4" w:rsidRPr="002421EC" w:rsidRDefault="00A61987" w:rsidP="00291D03">
            <w:pPr>
              <w:pStyle w:val="Geenafstand"/>
              <w:rPr>
                <w:lang w:val="en-US"/>
              </w:rPr>
            </w:pPr>
            <w:r w:rsidRPr="002421EC">
              <w:rPr>
                <w:lang w:val="en-US"/>
              </w:rPr>
              <w:t>Registratienummer:</w:t>
            </w:r>
            <w:r w:rsidRPr="002421EC">
              <w:rPr>
                <w:lang w:val="en-US"/>
              </w:rPr>
              <w:tab/>
            </w:r>
            <w:r w:rsidRPr="002421EC">
              <w:rPr>
                <w:lang w:val="en-US"/>
              </w:rPr>
              <w:tab/>
            </w:r>
            <w:r w:rsidR="00BA1887" w:rsidRPr="00BA1887">
              <w:rPr>
                <w:lang w:val="en-US"/>
              </w:rPr>
              <w:t>GZDGCB</w:t>
            </w:r>
            <w:r w:rsidR="003026B7">
              <w:rPr>
                <w:lang w:val="en-US"/>
              </w:rPr>
              <w:t xml:space="preserve"> </w:t>
            </w:r>
            <w:r w:rsidR="00A9258E">
              <w:rPr>
                <w:lang w:val="en-US"/>
              </w:rPr>
              <w:t>109110/</w:t>
            </w:r>
            <w:r w:rsidR="006B717B">
              <w:rPr>
                <w:lang w:val="en-US"/>
              </w:rPr>
              <w:t>245912</w:t>
            </w:r>
          </w:p>
        </w:tc>
      </w:tr>
    </w:tbl>
    <w:p w14:paraId="67D98519" w14:textId="77777777" w:rsidR="007F25B4" w:rsidRPr="002421EC" w:rsidRDefault="00A17183" w:rsidP="005E3CB9">
      <w:pPr>
        <w:pStyle w:val="Geenafstand"/>
        <w:pBdr>
          <w:bottom w:val="single" w:sz="12" w:space="0" w:color="auto"/>
        </w:pBdr>
        <w:ind w:left="-709"/>
        <w:rPr>
          <w:szCs w:val="20"/>
          <w:lang w:val="en-US"/>
        </w:rPr>
      </w:pPr>
    </w:p>
    <w:p w14:paraId="1ED3FED4" w14:textId="77777777" w:rsidR="007F25B4" w:rsidRPr="002421EC" w:rsidRDefault="00A17183" w:rsidP="007F25B4">
      <w:pPr>
        <w:pStyle w:val="Geenafstand"/>
        <w:rPr>
          <w:szCs w:val="20"/>
          <w:lang w:val="en-US"/>
        </w:rPr>
      </w:pPr>
    </w:p>
    <w:p w14:paraId="1F37C8F9" w14:textId="77777777" w:rsidR="00CE09AA" w:rsidRDefault="005E3CB9" w:rsidP="00CE09AA">
      <w:pPr>
        <w:pStyle w:val="Koptekst"/>
        <w:tabs>
          <w:tab w:val="clear" w:pos="4536"/>
          <w:tab w:val="clear" w:pos="9072"/>
          <w:tab w:val="left" w:pos="5103"/>
        </w:tabs>
        <w:ind w:left="-709"/>
        <w:rPr>
          <w:rStyle w:val="Paginanummer"/>
          <w:b/>
        </w:rPr>
      </w:pPr>
      <w:r w:rsidRPr="00F16D77">
        <w:rPr>
          <w:rStyle w:val="Paginanummer"/>
          <w:b/>
        </w:rPr>
        <w:t>Voorgesteld besluit</w:t>
      </w:r>
      <w:r>
        <w:rPr>
          <w:rStyle w:val="Paginanummer"/>
          <w:b/>
        </w:rPr>
        <w:t>:</w:t>
      </w:r>
    </w:p>
    <w:p w14:paraId="5604B62C" w14:textId="77777777" w:rsidR="00CE09AA" w:rsidRDefault="00CE09AA" w:rsidP="00CE09AA">
      <w:pPr>
        <w:pStyle w:val="Koptekst"/>
        <w:tabs>
          <w:tab w:val="clear" w:pos="4536"/>
          <w:tab w:val="clear" w:pos="9072"/>
          <w:tab w:val="left" w:pos="5103"/>
        </w:tabs>
        <w:ind w:left="-709"/>
        <w:rPr>
          <w:rStyle w:val="Paginanummer"/>
          <w:b/>
        </w:rPr>
      </w:pPr>
    </w:p>
    <w:p w14:paraId="163081DD" w14:textId="3A25C509" w:rsidR="00CE09AA" w:rsidRPr="00CE09AA" w:rsidRDefault="00CE09AA" w:rsidP="00CE09AA">
      <w:pPr>
        <w:pStyle w:val="Koptekst"/>
        <w:tabs>
          <w:tab w:val="clear" w:pos="4536"/>
          <w:tab w:val="clear" w:pos="9072"/>
          <w:tab w:val="left" w:pos="5103"/>
        </w:tabs>
        <w:ind w:left="-709"/>
        <w:rPr>
          <w:rFonts w:cs="Times New Roman"/>
          <w:b/>
        </w:rPr>
      </w:pPr>
      <w:r>
        <w:t>U wordt voorgesteld:</w:t>
      </w:r>
      <w:r>
        <w:rPr>
          <w:vanish/>
        </w:rPr>
        <w:t xml:space="preserve"> [Voorstel/Advies]</w:t>
      </w:r>
      <w:r>
        <w:t xml:space="preserve"> </w:t>
      </w:r>
    </w:p>
    <w:p w14:paraId="4FBBDAAA" w14:textId="77777777" w:rsidR="00A9258E" w:rsidRDefault="00A9258E" w:rsidP="005E3CB9">
      <w:pPr>
        <w:pStyle w:val="Koptekst"/>
        <w:tabs>
          <w:tab w:val="clear" w:pos="4536"/>
          <w:tab w:val="left" w:pos="5103"/>
        </w:tabs>
        <w:ind w:left="-709"/>
      </w:pPr>
    </w:p>
    <w:p w14:paraId="31D38D71" w14:textId="77777777" w:rsidR="00CE09AA" w:rsidRDefault="00A9258E" w:rsidP="00CE09AA">
      <w:pPr>
        <w:pStyle w:val="Koptekst"/>
        <w:tabs>
          <w:tab w:val="clear" w:pos="4536"/>
          <w:tab w:val="left" w:pos="5103"/>
        </w:tabs>
        <w:ind w:left="-709"/>
        <w:rPr>
          <w:rFonts w:ascii="Calibri" w:hAnsi="Calibri" w:cs="Calibri"/>
        </w:rPr>
      </w:pPr>
      <w:r w:rsidRPr="000E5324">
        <w:rPr>
          <w:rFonts w:ascii="Calibri" w:hAnsi="Calibri" w:cs="Calibri"/>
        </w:rPr>
        <w:t>De gemeenteraad besluit</w:t>
      </w:r>
      <w:r w:rsidR="005E3CB9" w:rsidRPr="000E5324">
        <w:rPr>
          <w:rFonts w:ascii="Calibri" w:hAnsi="Calibri" w:cs="Calibri"/>
        </w:rPr>
        <w:t>:</w:t>
      </w:r>
    </w:p>
    <w:p w14:paraId="60034F19" w14:textId="77777777" w:rsidR="00CE09AA" w:rsidRDefault="00CE09AA" w:rsidP="00CE09AA">
      <w:pPr>
        <w:pStyle w:val="Koptekst"/>
        <w:tabs>
          <w:tab w:val="clear" w:pos="4536"/>
          <w:tab w:val="left" w:pos="5103"/>
        </w:tabs>
        <w:ind w:left="-709"/>
        <w:rPr>
          <w:rFonts w:ascii="Calibri" w:hAnsi="Calibri" w:cs="Calibri"/>
        </w:rPr>
      </w:pPr>
    </w:p>
    <w:p w14:paraId="3A2700C8" w14:textId="77777777" w:rsidR="00CE09AA" w:rsidRDefault="00B375BC" w:rsidP="00CE09AA">
      <w:pPr>
        <w:pStyle w:val="Koptekst"/>
        <w:numPr>
          <w:ilvl w:val="0"/>
          <w:numId w:val="23"/>
        </w:numPr>
        <w:tabs>
          <w:tab w:val="clear" w:pos="4536"/>
          <w:tab w:val="left" w:pos="5103"/>
        </w:tabs>
        <w:ind w:left="-426"/>
        <w:rPr>
          <w:rFonts w:ascii="Calibri" w:hAnsi="Calibri" w:cs="Calibri"/>
        </w:rPr>
      </w:pPr>
      <w:r w:rsidRPr="00CE09AA">
        <w:rPr>
          <w:rFonts w:ascii="Calibri" w:hAnsi="Calibri" w:cs="Calibri"/>
        </w:rPr>
        <w:t>kennis te nemen van het onderzoeksrapport</w:t>
      </w:r>
      <w:r w:rsidR="00CE09AA" w:rsidRPr="00CE09AA">
        <w:rPr>
          <w:rFonts w:ascii="Calibri" w:hAnsi="Calibri" w:cs="Calibri"/>
        </w:rPr>
        <w:t xml:space="preserve"> ‘Storten en tekorten. Gezamenlijk raadsonderzoek naar de stortplaats Avri’;</w:t>
      </w:r>
    </w:p>
    <w:p w14:paraId="36B9E3AC" w14:textId="1DC56E59" w:rsidR="00B375BC" w:rsidRPr="00CE09AA" w:rsidRDefault="00B375BC" w:rsidP="00CE09AA">
      <w:pPr>
        <w:pStyle w:val="Koptekst"/>
        <w:numPr>
          <w:ilvl w:val="0"/>
          <w:numId w:val="23"/>
        </w:numPr>
        <w:tabs>
          <w:tab w:val="clear" w:pos="4536"/>
          <w:tab w:val="left" w:pos="5103"/>
        </w:tabs>
        <w:ind w:left="-426"/>
        <w:rPr>
          <w:rFonts w:ascii="Calibri" w:hAnsi="Calibri" w:cs="Calibri"/>
        </w:rPr>
      </w:pPr>
      <w:r w:rsidRPr="00CE09AA">
        <w:rPr>
          <w:rFonts w:ascii="Calibri" w:hAnsi="Calibri" w:cs="Calibri"/>
        </w:rPr>
        <w:t>in te stemmen met de conclusies:</w:t>
      </w:r>
    </w:p>
    <w:p w14:paraId="387568F9" w14:textId="31506188" w:rsidR="00CE09AA" w:rsidRDefault="00CE09AA" w:rsidP="00CE09AA">
      <w:pPr>
        <w:pStyle w:val="Koptekst"/>
        <w:numPr>
          <w:ilvl w:val="0"/>
          <w:numId w:val="37"/>
        </w:numPr>
        <w:tabs>
          <w:tab w:val="clear" w:pos="4536"/>
          <w:tab w:val="left" w:pos="426"/>
          <w:tab w:val="center" w:pos="993"/>
        </w:tabs>
        <w:autoSpaceDE w:val="0"/>
        <w:autoSpaceDN w:val="0"/>
        <w:spacing w:line="240" w:lineRule="atLeast"/>
        <w:ind w:left="284"/>
        <w:rPr>
          <w:i/>
        </w:rPr>
      </w:pPr>
      <w:r w:rsidRPr="00C42251">
        <w:rPr>
          <w:i/>
        </w:rPr>
        <w:t>De opvolging van het signaal over mogelijke rekenrenteverlaging en contact met de provincie bleef te lang en te veel een ambtelijke kwestie.</w:t>
      </w:r>
    </w:p>
    <w:p w14:paraId="73BA7E76" w14:textId="037DA834" w:rsidR="00CE09AA" w:rsidRPr="00C42251" w:rsidRDefault="00CE09AA" w:rsidP="00CE09AA">
      <w:pPr>
        <w:pStyle w:val="Koptekst"/>
        <w:numPr>
          <w:ilvl w:val="0"/>
          <w:numId w:val="37"/>
        </w:numPr>
        <w:tabs>
          <w:tab w:val="clear" w:pos="4536"/>
          <w:tab w:val="left" w:pos="426"/>
          <w:tab w:val="center" w:pos="993"/>
        </w:tabs>
        <w:autoSpaceDE w:val="0"/>
        <w:autoSpaceDN w:val="0"/>
        <w:spacing w:line="240" w:lineRule="atLeast"/>
        <w:ind w:left="284"/>
        <w:rPr>
          <w:i/>
        </w:rPr>
      </w:pPr>
      <w:r w:rsidRPr="00C42251">
        <w:rPr>
          <w:i/>
        </w:rPr>
        <w:t>Het beeld van Avri en de provincie bij de uitgangspunten van het overlegtraject over de rekenrenteverlaging verschilde. De bestuurlijke afstand tussen Avri en de provincie was groot</w:t>
      </w:r>
      <w:r>
        <w:rPr>
          <w:i/>
        </w:rPr>
        <w:t>.</w:t>
      </w:r>
    </w:p>
    <w:p w14:paraId="4212D1AB" w14:textId="77777777" w:rsidR="00CE09AA" w:rsidRDefault="00CE09AA" w:rsidP="00CE09AA">
      <w:pPr>
        <w:pStyle w:val="Koptekst"/>
        <w:numPr>
          <w:ilvl w:val="0"/>
          <w:numId w:val="23"/>
        </w:numPr>
        <w:tabs>
          <w:tab w:val="clear" w:pos="4536"/>
          <w:tab w:val="left" w:pos="426"/>
          <w:tab w:val="center" w:pos="993"/>
        </w:tabs>
        <w:autoSpaceDE w:val="0"/>
        <w:autoSpaceDN w:val="0"/>
        <w:spacing w:line="240" w:lineRule="atLeast"/>
        <w:ind w:left="284"/>
        <w:rPr>
          <w:i/>
        </w:rPr>
      </w:pPr>
      <w:r w:rsidRPr="00C42251">
        <w:rPr>
          <w:i/>
        </w:rPr>
        <w:t>Avri is te weinig politiek-bestuurlijk sensitief geweest bij het inschatten van de gevolgen van het advies om de rekenrente te verlagen en het contact met de provincie</w:t>
      </w:r>
    </w:p>
    <w:p w14:paraId="5A2E0B24" w14:textId="77777777" w:rsidR="00CE09AA" w:rsidRDefault="00CE09AA" w:rsidP="00CE09AA">
      <w:pPr>
        <w:pStyle w:val="Koptekst"/>
        <w:numPr>
          <w:ilvl w:val="0"/>
          <w:numId w:val="23"/>
        </w:numPr>
        <w:tabs>
          <w:tab w:val="clear" w:pos="4536"/>
          <w:tab w:val="left" w:pos="426"/>
          <w:tab w:val="center" w:pos="993"/>
        </w:tabs>
        <w:autoSpaceDE w:val="0"/>
        <w:autoSpaceDN w:val="0"/>
        <w:spacing w:line="240" w:lineRule="atLeast"/>
        <w:ind w:left="284"/>
        <w:rPr>
          <w:i/>
        </w:rPr>
      </w:pPr>
      <w:r w:rsidRPr="00CE09AA">
        <w:rPr>
          <w:i/>
        </w:rPr>
        <w:t>De gemeenteraden en het AB zijn stap voor stap geïnformeerd over ontwikkelingen rondom de verlaging van de rekenrente via P&amp;C-documenten en platformbijeenkomsten, maar ook hierin heeft Avri te weinig politiek-bestuurlijke sensitiviteit laten zien</w:t>
      </w:r>
    </w:p>
    <w:p w14:paraId="11710D40" w14:textId="77777777" w:rsidR="00CE09AA" w:rsidRDefault="00CE09AA" w:rsidP="00CE09AA">
      <w:pPr>
        <w:pStyle w:val="Koptekst"/>
        <w:numPr>
          <w:ilvl w:val="0"/>
          <w:numId w:val="23"/>
        </w:numPr>
        <w:tabs>
          <w:tab w:val="clear" w:pos="4536"/>
          <w:tab w:val="left" w:pos="426"/>
          <w:tab w:val="center" w:pos="993"/>
        </w:tabs>
        <w:autoSpaceDE w:val="0"/>
        <w:autoSpaceDN w:val="0"/>
        <w:spacing w:line="240" w:lineRule="atLeast"/>
        <w:ind w:left="284"/>
        <w:rPr>
          <w:i/>
        </w:rPr>
      </w:pPr>
      <w:r w:rsidRPr="00CE09AA">
        <w:rPr>
          <w:i/>
        </w:rPr>
        <w:t>Het informeren van gemeenteraden na het besluit van GS om PS voor te stellen de rekenrente te verlagen, had in belangrijke mate tot doel hen te mobiliseren tot protest tegen de provincie. Dit heeft deels averechtse gevolgen gehad.</w:t>
      </w:r>
    </w:p>
    <w:p w14:paraId="409C5487" w14:textId="55B1ECA5" w:rsidR="00CE09AA" w:rsidRDefault="00CE09AA" w:rsidP="00CE09AA">
      <w:pPr>
        <w:pStyle w:val="Koptekst"/>
        <w:numPr>
          <w:ilvl w:val="0"/>
          <w:numId w:val="23"/>
        </w:numPr>
        <w:tabs>
          <w:tab w:val="clear" w:pos="4536"/>
          <w:tab w:val="left" w:pos="426"/>
          <w:tab w:val="center" w:pos="993"/>
        </w:tabs>
        <w:autoSpaceDE w:val="0"/>
        <w:autoSpaceDN w:val="0"/>
        <w:spacing w:line="240" w:lineRule="atLeast"/>
        <w:ind w:left="284"/>
        <w:rPr>
          <w:i/>
        </w:rPr>
      </w:pPr>
      <w:r w:rsidRPr="00CE09AA">
        <w:rPr>
          <w:i/>
        </w:rPr>
        <w:t>Dé Avri bestaat niet. Gemeenten nemen verschillende diensten af en betrokkenheid van raden is verschillend georganiseerd. Dit bemoeilijkt het gezamenlijk en eensgezind tegemoet treden van Avri.</w:t>
      </w:r>
    </w:p>
    <w:p w14:paraId="4863A46C" w14:textId="2775F27D" w:rsidR="00CE09AA" w:rsidRDefault="00CE09AA" w:rsidP="00CE09AA">
      <w:pPr>
        <w:pStyle w:val="Koptekst"/>
        <w:numPr>
          <w:ilvl w:val="0"/>
          <w:numId w:val="23"/>
        </w:numPr>
        <w:tabs>
          <w:tab w:val="clear" w:pos="4536"/>
          <w:tab w:val="left" w:pos="426"/>
          <w:tab w:val="center" w:pos="993"/>
        </w:tabs>
        <w:autoSpaceDE w:val="0"/>
        <w:autoSpaceDN w:val="0"/>
        <w:spacing w:line="240" w:lineRule="atLeast"/>
        <w:ind w:left="284"/>
        <w:rPr>
          <w:i/>
        </w:rPr>
      </w:pPr>
      <w:r w:rsidRPr="00CE09AA">
        <w:rPr>
          <w:i/>
        </w:rPr>
        <w:t>Gemeenten geven beperkt invulling aan hun eigenaarschap van Avri. Meer aandacht voor die rol had kunnen bijdragen aan het tijdig signaleren van de urgentie van – toen nog – mogelijke rekenrenteverlaging.</w:t>
      </w:r>
    </w:p>
    <w:p w14:paraId="31A793DC" w14:textId="27E330A7" w:rsidR="00CE09AA" w:rsidRDefault="00CE09AA" w:rsidP="00CE09AA">
      <w:pPr>
        <w:pStyle w:val="Koptekst"/>
        <w:numPr>
          <w:ilvl w:val="0"/>
          <w:numId w:val="23"/>
        </w:numPr>
        <w:tabs>
          <w:tab w:val="clear" w:pos="4536"/>
          <w:tab w:val="left" w:pos="426"/>
          <w:tab w:val="center" w:pos="993"/>
        </w:tabs>
        <w:autoSpaceDE w:val="0"/>
        <w:autoSpaceDN w:val="0"/>
        <w:spacing w:line="240" w:lineRule="atLeast"/>
        <w:ind w:left="284"/>
        <w:rPr>
          <w:i/>
        </w:rPr>
      </w:pPr>
      <w:r w:rsidRPr="00CE09AA">
        <w:rPr>
          <w:i/>
        </w:rPr>
        <w:lastRenderedPageBreak/>
        <w:t>De lijnen van informatievoorziening en sturing tussen gemeenteraden, colleges en Avri zijn niet eenduidig en lopen in de praktijk door elkaar. De rol van het AB is beperkt, in tegenstelling tot wat op basis van de GR Avri verwacht mag worden.</w:t>
      </w:r>
    </w:p>
    <w:p w14:paraId="04E0237C" w14:textId="77777777" w:rsidR="00CE09AA" w:rsidRPr="00CE09AA" w:rsidRDefault="00CE09AA" w:rsidP="00CE09AA">
      <w:pPr>
        <w:pStyle w:val="Koptekst"/>
        <w:numPr>
          <w:ilvl w:val="0"/>
          <w:numId w:val="23"/>
        </w:numPr>
        <w:tabs>
          <w:tab w:val="clear" w:pos="4536"/>
          <w:tab w:val="left" w:pos="426"/>
          <w:tab w:val="center" w:pos="993"/>
        </w:tabs>
        <w:autoSpaceDE w:val="0"/>
        <w:autoSpaceDN w:val="0"/>
        <w:spacing w:line="240" w:lineRule="atLeast"/>
        <w:ind w:left="284"/>
        <w:rPr>
          <w:i/>
        </w:rPr>
      </w:pPr>
      <w:r w:rsidRPr="00CE09AA">
        <w:rPr>
          <w:i/>
        </w:rPr>
        <w:t>Gemeenteraden, colleges en ambtelijke organisaties van gemeenten zijn onvoldoende toegerust om adequaat tegenspel te bieden aan Avri.</w:t>
      </w:r>
    </w:p>
    <w:p w14:paraId="77311B96" w14:textId="630D5A54" w:rsidR="00B375BC" w:rsidRDefault="00B375BC" w:rsidP="00CE09AA">
      <w:pPr>
        <w:pStyle w:val="Geenafstand"/>
        <w:numPr>
          <w:ilvl w:val="0"/>
          <w:numId w:val="37"/>
        </w:numPr>
        <w:ind w:left="-426"/>
        <w:rPr>
          <w:rFonts w:ascii="Calibri" w:hAnsi="Calibri" w:cs="Calibri"/>
        </w:rPr>
      </w:pPr>
      <w:r w:rsidRPr="000E5324">
        <w:rPr>
          <w:rFonts w:ascii="Calibri" w:hAnsi="Calibri" w:cs="Calibri"/>
        </w:rPr>
        <w:t>de aanbevelingen</w:t>
      </w:r>
      <w:r w:rsidR="006F0567">
        <w:rPr>
          <w:rFonts w:ascii="Calibri" w:hAnsi="Calibri" w:cs="Calibri"/>
        </w:rPr>
        <w:t xml:space="preserve"> </w:t>
      </w:r>
      <w:r w:rsidR="006F0567" w:rsidRPr="006F0567">
        <w:rPr>
          <w:rFonts w:ascii="Calibri" w:hAnsi="Calibri" w:cs="Calibri"/>
        </w:rPr>
        <w:t xml:space="preserve">(lessen) </w:t>
      </w:r>
      <w:r w:rsidRPr="000E5324">
        <w:rPr>
          <w:rFonts w:ascii="Calibri" w:hAnsi="Calibri" w:cs="Calibri"/>
        </w:rPr>
        <w:t xml:space="preserve"> over te nemen:</w:t>
      </w:r>
    </w:p>
    <w:p w14:paraId="0DC91CCA" w14:textId="77777777" w:rsidR="006F0567" w:rsidRDefault="006F0567" w:rsidP="006F0567">
      <w:pPr>
        <w:pStyle w:val="Koptekst"/>
        <w:numPr>
          <w:ilvl w:val="0"/>
          <w:numId w:val="41"/>
        </w:numPr>
        <w:tabs>
          <w:tab w:val="clear" w:pos="4536"/>
          <w:tab w:val="clear" w:pos="9072"/>
          <w:tab w:val="left" w:pos="360"/>
        </w:tabs>
        <w:autoSpaceDE w:val="0"/>
        <w:autoSpaceDN w:val="0"/>
        <w:spacing w:line="240" w:lineRule="atLeast"/>
        <w:ind w:left="284"/>
        <w:rPr>
          <w:i/>
        </w:rPr>
      </w:pPr>
      <w:r w:rsidRPr="00C42251">
        <w:rPr>
          <w:i/>
        </w:rPr>
        <w:t>Besef dat hoe technisch een onderwerp ook is, er altijd een politieke component bestaat die ineens urgent kan worden. Bestuurlijke betrokkenheid, of een systeem om indien nodig snel te kunnen opschakelen, is dan ook essentieel.</w:t>
      </w:r>
    </w:p>
    <w:p w14:paraId="301E314C" w14:textId="5A851669" w:rsidR="006F0567" w:rsidRDefault="00C20DFE" w:rsidP="006F0567">
      <w:pPr>
        <w:pStyle w:val="Koptekst"/>
        <w:numPr>
          <w:ilvl w:val="0"/>
          <w:numId w:val="41"/>
        </w:numPr>
        <w:tabs>
          <w:tab w:val="clear" w:pos="4536"/>
          <w:tab w:val="clear" w:pos="9072"/>
          <w:tab w:val="left" w:pos="360"/>
        </w:tabs>
        <w:autoSpaceDE w:val="0"/>
        <w:autoSpaceDN w:val="0"/>
        <w:spacing w:line="240" w:lineRule="atLeast"/>
        <w:ind w:left="284"/>
        <w:rPr>
          <w:i/>
        </w:rPr>
      </w:pPr>
      <w:r w:rsidRPr="00C20DFE">
        <w:rPr>
          <w:i/>
        </w:rPr>
        <w:t>Aandacht vanuit de gemeenten voor de eigenaarsrol verdient versterking. Dat betekent onder meer een zichtbare en duidelijke rol voor colleges (in AB/DB) en ambtelijk tegenspel vanuit gemeenten zelf.</w:t>
      </w:r>
    </w:p>
    <w:p w14:paraId="7DE0C912" w14:textId="5A581159" w:rsidR="006F0567" w:rsidRDefault="006F0567" w:rsidP="006F0567">
      <w:pPr>
        <w:pStyle w:val="Koptekst"/>
        <w:numPr>
          <w:ilvl w:val="0"/>
          <w:numId w:val="41"/>
        </w:numPr>
        <w:tabs>
          <w:tab w:val="clear" w:pos="4536"/>
          <w:tab w:val="clear" w:pos="9072"/>
          <w:tab w:val="left" w:pos="360"/>
        </w:tabs>
        <w:autoSpaceDE w:val="0"/>
        <w:autoSpaceDN w:val="0"/>
        <w:spacing w:line="240" w:lineRule="atLeast"/>
        <w:ind w:left="284"/>
        <w:rPr>
          <w:i/>
        </w:rPr>
      </w:pPr>
      <w:r w:rsidRPr="006F0567">
        <w:rPr>
          <w:i/>
        </w:rPr>
        <w:t>Het goed betrekken en positioneren van gemeenteraden gaat niet vanzelf, maar vergt een stevige investering. Hierin hebben zowel Avri en colleges, als de gemeenteraden zelf een rol.</w:t>
      </w:r>
    </w:p>
    <w:p w14:paraId="124F4127" w14:textId="338EA589" w:rsidR="006F0567" w:rsidRPr="006F0567" w:rsidRDefault="006F0567" w:rsidP="006F0567">
      <w:pPr>
        <w:pStyle w:val="Koptekst"/>
        <w:numPr>
          <w:ilvl w:val="0"/>
          <w:numId w:val="41"/>
        </w:numPr>
        <w:tabs>
          <w:tab w:val="clear" w:pos="4536"/>
          <w:tab w:val="clear" w:pos="9072"/>
          <w:tab w:val="left" w:pos="360"/>
        </w:tabs>
        <w:autoSpaceDE w:val="0"/>
        <w:autoSpaceDN w:val="0"/>
        <w:spacing w:line="240" w:lineRule="atLeast"/>
        <w:ind w:left="284"/>
        <w:rPr>
          <w:i/>
        </w:rPr>
      </w:pPr>
      <w:r w:rsidRPr="006F0567">
        <w:rPr>
          <w:i/>
        </w:rPr>
        <w:t>Dat een goede ontsluiting van informatie belangrijk is in sturing op en verantwoording door een gemeenschappelijke regeling spreekt voor zich. De asynchrone betrokkenheid van de verschillende spelers binnen de gemeenschappelijke regeling onderstreept het belang van dit punt echter extra.</w:t>
      </w:r>
    </w:p>
    <w:p w14:paraId="40A9468A" w14:textId="77777777" w:rsidR="00B375BC" w:rsidRPr="00B375BC" w:rsidRDefault="00B375BC" w:rsidP="00B375BC">
      <w:pPr>
        <w:pStyle w:val="Geenafstand"/>
      </w:pPr>
    </w:p>
    <w:p w14:paraId="25615D49" w14:textId="77777777" w:rsidR="00B375BC" w:rsidRDefault="005E3CB9" w:rsidP="00B375BC">
      <w:pPr>
        <w:pStyle w:val="Koptekst"/>
        <w:tabs>
          <w:tab w:val="clear" w:pos="4536"/>
          <w:tab w:val="clear" w:pos="9072"/>
          <w:tab w:val="left" w:pos="5103"/>
        </w:tabs>
        <w:ind w:left="-709"/>
        <w:rPr>
          <w:b/>
          <w:bCs/>
        </w:rPr>
      </w:pPr>
      <w:r>
        <w:rPr>
          <w:b/>
          <w:bCs/>
        </w:rPr>
        <w:t xml:space="preserve">Samenvatting voorstel: </w:t>
      </w:r>
    </w:p>
    <w:p w14:paraId="34D89710" w14:textId="77777777" w:rsidR="006F0567" w:rsidRDefault="006F0567" w:rsidP="006F0567">
      <w:pPr>
        <w:pStyle w:val="Koptekst"/>
        <w:tabs>
          <w:tab w:val="clear" w:pos="4536"/>
          <w:tab w:val="clear" w:pos="9072"/>
          <w:tab w:val="left" w:pos="5103"/>
        </w:tabs>
        <w:ind w:left="-709"/>
        <w:rPr>
          <w:bCs/>
        </w:rPr>
      </w:pPr>
      <w:bookmarkStart w:id="0" w:name="_Hlk81909674"/>
      <w:r>
        <w:t xml:space="preserve">De acht Avri-gemeenten hebben samen </w:t>
      </w:r>
      <w:r>
        <w:rPr>
          <w:bCs/>
        </w:rPr>
        <w:t>een onderzoek laten verrichten naar de feiten, omstandigheden en communicatie rondom de overdracht van de stortplaats naar de provincie Gelderland. Het onderzoeksrapport is nu beschikbaar. De raden worden voorgesteld hier kennis van te nemen en zich uit te spreken over de conclusies en aanbevelingen.</w:t>
      </w:r>
    </w:p>
    <w:p w14:paraId="71F24305" w14:textId="5098893C" w:rsidR="006B717B" w:rsidRDefault="006B717B" w:rsidP="006F0567">
      <w:pPr>
        <w:pStyle w:val="Koptekst"/>
        <w:tabs>
          <w:tab w:val="clear" w:pos="4536"/>
          <w:tab w:val="clear" w:pos="9072"/>
          <w:tab w:val="left" w:pos="5103"/>
        </w:tabs>
        <w:ind w:left="-709"/>
        <w:rPr>
          <w:bCs/>
        </w:rPr>
      </w:pPr>
    </w:p>
    <w:p w14:paraId="2392F237" w14:textId="77777777" w:rsidR="006B717B" w:rsidRPr="00A9258E" w:rsidRDefault="006B717B" w:rsidP="006B717B">
      <w:pPr>
        <w:ind w:left="-709"/>
        <w:rPr>
          <w:b/>
          <w:bCs/>
        </w:rPr>
      </w:pPr>
      <w:r w:rsidRPr="00A9258E">
        <w:rPr>
          <w:b/>
          <w:bCs/>
        </w:rPr>
        <w:t>Inleiding:</w:t>
      </w:r>
    </w:p>
    <w:p w14:paraId="5762E07A" w14:textId="77884975" w:rsidR="006B717B" w:rsidRDefault="006B717B" w:rsidP="006B717B">
      <w:pPr>
        <w:ind w:left="-709"/>
        <w:rPr>
          <w:bCs/>
        </w:rPr>
      </w:pPr>
      <w:r>
        <w:rPr>
          <w:bCs/>
        </w:rPr>
        <w:t xml:space="preserve">De acht in Avri deelnemende gemeenten spraken in het laatste kwartaal van 2020 per motie de wens uit voor een onderzoek naar de gang van zaken rondom </w:t>
      </w:r>
      <w:r w:rsidRPr="00752F0B">
        <w:rPr>
          <w:bCs/>
        </w:rPr>
        <w:t>(het onts</w:t>
      </w:r>
      <w:r>
        <w:rPr>
          <w:bCs/>
        </w:rPr>
        <w:t>taan van) een financieel tekort</w:t>
      </w:r>
      <w:r w:rsidRPr="00752F0B">
        <w:rPr>
          <w:bCs/>
        </w:rPr>
        <w:t xml:space="preserve"> bij de ge</w:t>
      </w:r>
      <w:r>
        <w:rPr>
          <w:bCs/>
        </w:rPr>
        <w:t>meenschappelijke regeling Avri, samenhangende met de overdracht van de stortplaats naar de provincie Gelderland, alsmede de communicatie daarover naar de raden.</w:t>
      </w:r>
    </w:p>
    <w:p w14:paraId="427714F9" w14:textId="6D6C7DE1" w:rsidR="006B717B" w:rsidRDefault="006B717B" w:rsidP="006B717B">
      <w:pPr>
        <w:ind w:left="-709"/>
        <w:rPr>
          <w:bCs/>
        </w:rPr>
      </w:pPr>
    </w:p>
    <w:p w14:paraId="7890D0A9" w14:textId="77777777" w:rsidR="006B717B" w:rsidRDefault="006B717B" w:rsidP="006B717B">
      <w:pPr>
        <w:ind w:left="-709"/>
      </w:pPr>
      <w:r>
        <w:rPr>
          <w:bCs/>
        </w:rPr>
        <w:t xml:space="preserve">Begin 2021 namen de acht raden het besluit </w:t>
      </w:r>
      <w:r>
        <w:t xml:space="preserve">om dit onderzoek te laten verrichten door een extern bureau. Daarbij werd ook een kader voor de onderzoeksopdracht vastgesteld. Voor de begeleiding van het onderzoek uit de raden werd een </w:t>
      </w:r>
      <w:r w:rsidRPr="00F83551">
        <w:t xml:space="preserve">tijdelijke begeleidingscommissie </w:t>
      </w:r>
      <w:r>
        <w:t>ingesteld, waarin uit elke raad één raadslid werd afgevaardigd.</w:t>
      </w:r>
    </w:p>
    <w:p w14:paraId="76261061" w14:textId="77777777" w:rsidR="006B717B" w:rsidRDefault="006B717B" w:rsidP="006B717B">
      <w:pPr>
        <w:ind w:left="-709"/>
        <w:rPr>
          <w:bCs/>
        </w:rPr>
      </w:pPr>
    </w:p>
    <w:p w14:paraId="6EB220A6" w14:textId="77777777" w:rsidR="006B717B" w:rsidRDefault="006B717B" w:rsidP="006B717B">
      <w:pPr>
        <w:ind w:left="-709"/>
      </w:pPr>
      <w:r>
        <w:t xml:space="preserve">Het onderzoeksproces is inmiddels afgerond. Bijgevoegd vindt u het onderzoeksrapport </w:t>
      </w:r>
      <w:r w:rsidRPr="001C543B">
        <w:t>‘Storten en tekorten</w:t>
      </w:r>
      <w:r>
        <w:t xml:space="preserve">. </w:t>
      </w:r>
      <w:r w:rsidRPr="001C543B">
        <w:t xml:space="preserve">Gezamenlijk raadsonderzoek naar de stortplaats </w:t>
      </w:r>
      <w:r w:rsidRPr="00C20DFE">
        <w:t>Avri’ (bijlage 1). De onderzoekers van Necker van Naem hebben op 13 september 2021 hun bevindingen toegelicht. Het rapport kan nu in de</w:t>
      </w:r>
      <w:r>
        <w:t xml:space="preserve"> raden worden besproken.</w:t>
      </w:r>
    </w:p>
    <w:p w14:paraId="65B5B8BD" w14:textId="78223241" w:rsidR="006B717B" w:rsidRDefault="006B717B" w:rsidP="006F0567">
      <w:pPr>
        <w:pStyle w:val="Koptekst"/>
        <w:tabs>
          <w:tab w:val="clear" w:pos="4536"/>
          <w:tab w:val="clear" w:pos="9072"/>
          <w:tab w:val="left" w:pos="5103"/>
        </w:tabs>
        <w:ind w:left="-709"/>
        <w:sectPr w:rsidR="006B717B" w:rsidSect="00A64DCB">
          <w:headerReference w:type="even" r:id="rId8"/>
          <w:headerReference w:type="default" r:id="rId9"/>
          <w:footerReference w:type="even" r:id="rId10"/>
          <w:footerReference w:type="default" r:id="rId11"/>
          <w:headerReference w:type="first" r:id="rId12"/>
          <w:footerReference w:type="first" r:id="rId13"/>
          <w:pgSz w:w="11906" w:h="16838" w:code="9"/>
          <w:pgMar w:top="2835" w:right="851" w:bottom="1418" w:left="1418" w:header="709" w:footer="1525" w:gutter="0"/>
          <w:paperSrc w:first="1" w:other="3"/>
          <w:pgNumType w:start="2"/>
          <w:cols w:space="708"/>
          <w:formProt w:val="0"/>
          <w:titlePg/>
          <w:docGrid w:linePitch="299"/>
        </w:sectPr>
      </w:pPr>
    </w:p>
    <w:bookmarkEnd w:id="0"/>
    <w:p w14:paraId="6BA18C86" w14:textId="77777777" w:rsidR="006B717B" w:rsidRDefault="006B717B" w:rsidP="006F0567">
      <w:pPr>
        <w:rPr>
          <w:i/>
        </w:rPr>
      </w:pPr>
    </w:p>
    <w:p w14:paraId="263A39A7" w14:textId="17B73CBB" w:rsidR="006F0567" w:rsidRDefault="006F0567" w:rsidP="006F0567">
      <w:r w:rsidRPr="00E9048C">
        <w:rPr>
          <w:i/>
        </w:rPr>
        <w:t xml:space="preserve">N.B. </w:t>
      </w:r>
      <w:r>
        <w:t xml:space="preserve">Omwille van een goed besluitvormingsproces menen wij dat het prettig is dat u over dit begeleidende raadsvoorstel beschikt. Met behulp hiervan is uw raad in de gelegenheid om zich op adequate wijze uit te spreken over de conclusies en aanbevelingen. Het is dus nadrukkelijk niet de bedoeling van ons </w:t>
      </w:r>
      <w:r w:rsidRPr="00C20DFE">
        <w:t>als agendacommissie</w:t>
      </w:r>
      <w:r>
        <w:t xml:space="preserve"> om via deze weg inhoudelijke opvattingen over het rapport te uiten.</w:t>
      </w:r>
    </w:p>
    <w:p w14:paraId="5BAB9AFE" w14:textId="77777777" w:rsidR="00B375BC" w:rsidRPr="000E5324" w:rsidRDefault="00B375BC" w:rsidP="00B375BC">
      <w:pPr>
        <w:pStyle w:val="Geenafstand"/>
        <w:rPr>
          <w:rFonts w:ascii="Calibri" w:hAnsi="Calibri" w:cs="Calibri"/>
        </w:rPr>
      </w:pPr>
    </w:p>
    <w:p w14:paraId="63027EF8" w14:textId="77777777" w:rsidR="005E3CB9" w:rsidRPr="00A9258E" w:rsidRDefault="005E3CB9" w:rsidP="00A9258E">
      <w:pPr>
        <w:rPr>
          <w:b/>
        </w:rPr>
      </w:pPr>
      <w:r w:rsidRPr="00A9258E">
        <w:rPr>
          <w:b/>
        </w:rPr>
        <w:t>Beoogd effect:</w:t>
      </w:r>
    </w:p>
    <w:p w14:paraId="177FB333" w14:textId="01005040" w:rsidR="000E5324" w:rsidRDefault="000E5324" w:rsidP="000E5324">
      <w:pPr>
        <w:rPr>
          <w:bCs/>
        </w:rPr>
      </w:pPr>
      <w:r>
        <w:rPr>
          <w:bCs/>
        </w:rPr>
        <w:t>De raad kan zich uitspreken over de conclusies en aanbevelingen.</w:t>
      </w:r>
    </w:p>
    <w:p w14:paraId="04014B5D" w14:textId="77777777" w:rsidR="005E3CB9" w:rsidRDefault="005E3CB9" w:rsidP="007F25B4">
      <w:pPr>
        <w:pStyle w:val="Geenafstand"/>
        <w:rPr>
          <w:b/>
        </w:rPr>
      </w:pPr>
    </w:p>
    <w:p w14:paraId="40B4E3C2" w14:textId="77777777" w:rsidR="008310C7" w:rsidRPr="00DD4634" w:rsidRDefault="00A61987" w:rsidP="007F25B4">
      <w:pPr>
        <w:pStyle w:val="Geenafstand"/>
        <w:rPr>
          <w:b/>
        </w:rPr>
      </w:pPr>
      <w:r w:rsidRPr="00DD4634">
        <w:rPr>
          <w:b/>
        </w:rPr>
        <w:t xml:space="preserve">Argumenten: </w:t>
      </w:r>
    </w:p>
    <w:p w14:paraId="34F5D9FC" w14:textId="77777777" w:rsidR="006F0567" w:rsidRDefault="006F0567" w:rsidP="006F0567">
      <w:pPr>
        <w:numPr>
          <w:ilvl w:val="1"/>
          <w:numId w:val="42"/>
        </w:numPr>
        <w:spacing w:after="0" w:line="240" w:lineRule="atLeast"/>
      </w:pPr>
      <w:r>
        <w:rPr>
          <w:i/>
        </w:rPr>
        <w:t>Het onderzoek is binnen de door de raden vastgestelde kaders verricht</w:t>
      </w:r>
    </w:p>
    <w:p w14:paraId="56B86C51" w14:textId="77777777" w:rsidR="006F0567" w:rsidRDefault="006F0567" w:rsidP="006F0567">
      <w:r>
        <w:t>De vragen van de raden gingen over twee sporen: ‘waarheidsvinding’ en ‘communicatie’.</w:t>
      </w:r>
    </w:p>
    <w:p w14:paraId="7C203C1C" w14:textId="77777777" w:rsidR="006F0567" w:rsidRDefault="006F0567" w:rsidP="006F0567"/>
    <w:p w14:paraId="7BAEF275" w14:textId="77777777" w:rsidR="006F0567" w:rsidRDefault="006F0567" w:rsidP="006F0567">
      <w:r>
        <w:t>Bij het spoor ‘waarheidsvinding’ gaat het om de volgende onderzoeksvragen, zowel vanuit het perspectief van de Avri, als het perspectief van de provincie Gelderland:</w:t>
      </w:r>
    </w:p>
    <w:p w14:paraId="01986F1D" w14:textId="77777777" w:rsidR="006F0567" w:rsidRDefault="006F0567" w:rsidP="006F0567">
      <w:pPr>
        <w:numPr>
          <w:ilvl w:val="0"/>
          <w:numId w:val="26"/>
        </w:numPr>
        <w:spacing w:after="0" w:line="240" w:lineRule="atLeast"/>
        <w:ind w:left="709" w:hanging="425"/>
      </w:pPr>
      <w:r>
        <w:t>Wanneer werd voor het eerst duidelijk dat er aanleiding was voor bijstelling van de rente van het nazorgfonds?</w:t>
      </w:r>
    </w:p>
    <w:p w14:paraId="4FEB61B5" w14:textId="77777777" w:rsidR="006F0567" w:rsidRDefault="006F0567" w:rsidP="006F0567">
      <w:pPr>
        <w:numPr>
          <w:ilvl w:val="0"/>
          <w:numId w:val="26"/>
        </w:numPr>
        <w:spacing w:after="0" w:line="240" w:lineRule="atLeast"/>
        <w:ind w:left="709" w:hanging="425"/>
      </w:pPr>
      <w:r>
        <w:t>Wat is met deze informatie gedaan?</w:t>
      </w:r>
    </w:p>
    <w:p w14:paraId="1410431C" w14:textId="77777777" w:rsidR="006F0567" w:rsidRDefault="006F0567" w:rsidP="006F0567">
      <w:pPr>
        <w:numPr>
          <w:ilvl w:val="0"/>
          <w:numId w:val="26"/>
        </w:numPr>
        <w:spacing w:after="0" w:line="240" w:lineRule="atLeast"/>
        <w:ind w:left="709" w:hanging="425"/>
      </w:pPr>
      <w:r>
        <w:t xml:space="preserve">Wanneer bereikte deze informatie het algemeen bestuur van de Avri? </w:t>
      </w:r>
    </w:p>
    <w:p w14:paraId="4EEB4CC2" w14:textId="77777777" w:rsidR="006F0567" w:rsidRDefault="006F0567" w:rsidP="006F0567">
      <w:pPr>
        <w:numPr>
          <w:ilvl w:val="0"/>
          <w:numId w:val="26"/>
        </w:numPr>
        <w:spacing w:after="0" w:line="240" w:lineRule="atLeast"/>
        <w:ind w:left="709" w:hanging="425"/>
      </w:pPr>
      <w:r>
        <w:t>Wanneer en op welke wijze is de discussie over de rente van het nazorgfonds vervolgens inhoudelijk gevoerd tussen de Avri en de provincie Gelderland (zowel ambtelijk als bestuurlijk)?</w:t>
      </w:r>
    </w:p>
    <w:p w14:paraId="33EC822C" w14:textId="77777777" w:rsidR="006F0567" w:rsidRDefault="006F0567" w:rsidP="006F0567">
      <w:pPr>
        <w:numPr>
          <w:ilvl w:val="0"/>
          <w:numId w:val="26"/>
        </w:numPr>
        <w:spacing w:after="0" w:line="240" w:lineRule="atLeast"/>
        <w:ind w:left="709" w:hanging="425"/>
      </w:pPr>
      <w:r>
        <w:t>Wanneer en op welke wijze zijn de financiële consequenties van de voorgenomen besluiten van de provincie voor de Avri en deelnemende gemeenten (colleges en raden) duidelijk geworden?</w:t>
      </w:r>
    </w:p>
    <w:p w14:paraId="134AA7B5" w14:textId="77777777" w:rsidR="006F0567" w:rsidRDefault="006F0567" w:rsidP="006F0567"/>
    <w:p w14:paraId="32107670" w14:textId="77777777" w:rsidR="006F0567" w:rsidRDefault="006F0567" w:rsidP="006F0567">
      <w:r>
        <w:t>Bij het spoor ‘communicatie’ gaat het om de volgende onderzoeksvragen:</w:t>
      </w:r>
    </w:p>
    <w:p w14:paraId="3C9C7C8E" w14:textId="77777777" w:rsidR="006F0567" w:rsidRDefault="006F0567" w:rsidP="006F0567">
      <w:pPr>
        <w:numPr>
          <w:ilvl w:val="0"/>
          <w:numId w:val="26"/>
        </w:numPr>
        <w:spacing w:after="0" w:line="240" w:lineRule="atLeast"/>
        <w:ind w:left="709" w:hanging="425"/>
      </w:pPr>
      <w:r>
        <w:t>Wanneer en hoe zijn de gemeenteraden ingelicht over de consequenties van de (voorgenomen) provinciale besluitvorming voor de gemeentelijke financiën?</w:t>
      </w:r>
    </w:p>
    <w:p w14:paraId="5A633391" w14:textId="77777777" w:rsidR="006F0567" w:rsidRDefault="006F0567" w:rsidP="006F0567">
      <w:pPr>
        <w:numPr>
          <w:ilvl w:val="0"/>
          <w:numId w:val="26"/>
        </w:numPr>
        <w:spacing w:after="0" w:line="240" w:lineRule="atLeast"/>
        <w:ind w:left="709" w:hanging="425"/>
      </w:pPr>
      <w:r>
        <w:t>In hoeverre is dit regionaal gebeurd en in hoeverre hebben afzonderlijke colleges dit gedaan?</w:t>
      </w:r>
    </w:p>
    <w:p w14:paraId="2ABE35AB" w14:textId="77777777" w:rsidR="006F0567" w:rsidRDefault="006F0567" w:rsidP="006F0567">
      <w:pPr>
        <w:numPr>
          <w:ilvl w:val="0"/>
          <w:numId w:val="26"/>
        </w:numPr>
        <w:spacing w:after="0" w:line="240" w:lineRule="atLeast"/>
        <w:ind w:left="709" w:hanging="425"/>
      </w:pPr>
      <w:r>
        <w:t>Wanneer hadden de gemeenteraden hierover ingelicht kunnen c.q. moeten worden?</w:t>
      </w:r>
    </w:p>
    <w:p w14:paraId="5E1D9B7D" w14:textId="77777777" w:rsidR="006F0567" w:rsidRDefault="006F0567" w:rsidP="006F0567">
      <w:pPr>
        <w:numPr>
          <w:ilvl w:val="0"/>
          <w:numId w:val="26"/>
        </w:numPr>
        <w:spacing w:after="0" w:line="240" w:lineRule="atLeast"/>
        <w:ind w:left="709" w:hanging="425"/>
      </w:pPr>
      <w:r>
        <w:t>Op welke wijze zijn de gemeenteraden c.q. de gemeenteraadsleden hierover ingelicht?</w:t>
      </w:r>
    </w:p>
    <w:p w14:paraId="30E2F75B" w14:textId="77777777" w:rsidR="006F0567" w:rsidRDefault="006F0567" w:rsidP="006F0567">
      <w:pPr>
        <w:numPr>
          <w:ilvl w:val="0"/>
          <w:numId w:val="26"/>
        </w:numPr>
        <w:spacing w:after="0" w:line="240" w:lineRule="atLeast"/>
        <w:ind w:left="709" w:hanging="425"/>
      </w:pPr>
      <w:r>
        <w:t>Hoe is de communicatie naar de gemeenteraden te duiden in het licht van de actieve informatieplicht van de colleges?</w:t>
      </w:r>
    </w:p>
    <w:p w14:paraId="0E383BF2" w14:textId="77777777" w:rsidR="006F0567" w:rsidRDefault="006F0567" w:rsidP="006F0567"/>
    <w:p w14:paraId="1E607D3F" w14:textId="77777777" w:rsidR="006F0567" w:rsidRDefault="006F0567" w:rsidP="006F0567">
      <w:r>
        <w:t>Voor de bevindingen wordt verwezen naar het bijgevoegde rapport.</w:t>
      </w:r>
    </w:p>
    <w:p w14:paraId="76B1948D" w14:textId="77777777" w:rsidR="006F0567" w:rsidRDefault="006F0567" w:rsidP="006F0567"/>
    <w:p w14:paraId="159CEE0B" w14:textId="77777777" w:rsidR="006F0567" w:rsidRDefault="006F0567" w:rsidP="006F0567">
      <w:pPr>
        <w:numPr>
          <w:ilvl w:val="1"/>
          <w:numId w:val="42"/>
        </w:numPr>
        <w:spacing w:after="0" w:line="240" w:lineRule="atLeast"/>
        <w:rPr>
          <w:i/>
        </w:rPr>
      </w:pPr>
      <w:r>
        <w:rPr>
          <w:i/>
        </w:rPr>
        <w:t>De begeleidingscommissie is van oordeel dat het onderzoeksproces is afgerond</w:t>
      </w:r>
    </w:p>
    <w:p w14:paraId="4064E98C" w14:textId="77777777" w:rsidR="006F0567" w:rsidRDefault="006F0567" w:rsidP="006F0567">
      <w:pPr>
        <w:rPr>
          <w:i/>
        </w:rPr>
      </w:pPr>
      <w:r>
        <w:t xml:space="preserve">De tijdelijke begeleidingscommissie kreeg van de raden onder meer als taak mee om te beoordelen of het onderzoek </w:t>
      </w:r>
      <w:r w:rsidRPr="0075168B">
        <w:t xml:space="preserve">voldoet aan de uitgangspunten zoals </w:t>
      </w:r>
      <w:r>
        <w:t>de raden die vaststelden</w:t>
      </w:r>
      <w:r w:rsidRPr="0075168B">
        <w:t>.</w:t>
      </w:r>
      <w:r>
        <w:t xml:space="preserve"> De commissie is hier positief over.</w:t>
      </w:r>
    </w:p>
    <w:p w14:paraId="7A60799F" w14:textId="77777777" w:rsidR="006F0567" w:rsidRDefault="006F0567" w:rsidP="006F0567">
      <w:pPr>
        <w:rPr>
          <w:i/>
        </w:rPr>
      </w:pPr>
    </w:p>
    <w:p w14:paraId="6226B9D4" w14:textId="77777777" w:rsidR="006F0567" w:rsidRPr="00E648AA" w:rsidRDefault="006F0567" w:rsidP="006F0567">
      <w:pPr>
        <w:rPr>
          <w:i/>
        </w:rPr>
      </w:pPr>
      <w:r>
        <w:rPr>
          <w:i/>
        </w:rPr>
        <w:t xml:space="preserve">2.1 De </w:t>
      </w:r>
      <w:r w:rsidRPr="00E648AA">
        <w:rPr>
          <w:i/>
        </w:rPr>
        <w:t>onderzoekers komen tot negen conclusies:</w:t>
      </w:r>
    </w:p>
    <w:p w14:paraId="02B3D79B" w14:textId="77777777" w:rsidR="006F0567" w:rsidRPr="00E648AA" w:rsidRDefault="006F0567" w:rsidP="006F0567">
      <w:pPr>
        <w:pStyle w:val="Koptekst"/>
        <w:numPr>
          <w:ilvl w:val="0"/>
          <w:numId w:val="43"/>
        </w:numPr>
        <w:tabs>
          <w:tab w:val="clear" w:pos="4536"/>
          <w:tab w:val="clear" w:pos="9072"/>
          <w:tab w:val="left" w:pos="709"/>
        </w:tabs>
        <w:autoSpaceDE w:val="0"/>
        <w:autoSpaceDN w:val="0"/>
        <w:spacing w:line="240" w:lineRule="atLeast"/>
        <w:ind w:left="709" w:hanging="425"/>
      </w:pPr>
      <w:r w:rsidRPr="00E648AA">
        <w:t>De opvolging van het signaal over mogelijke rekenrenteverlaging en contact met de provincie bleef te lang en te veel een ambtelijke kwestie.</w:t>
      </w:r>
    </w:p>
    <w:p w14:paraId="486303C4" w14:textId="77777777" w:rsidR="006F0567" w:rsidRPr="00E648AA" w:rsidRDefault="006F0567" w:rsidP="006F0567">
      <w:pPr>
        <w:pStyle w:val="Koptekst"/>
        <w:numPr>
          <w:ilvl w:val="0"/>
          <w:numId w:val="43"/>
        </w:numPr>
        <w:tabs>
          <w:tab w:val="clear" w:pos="4536"/>
          <w:tab w:val="clear" w:pos="9072"/>
          <w:tab w:val="left" w:pos="709"/>
        </w:tabs>
        <w:autoSpaceDE w:val="0"/>
        <w:autoSpaceDN w:val="0"/>
        <w:spacing w:line="240" w:lineRule="atLeast"/>
        <w:ind w:left="709" w:hanging="425"/>
      </w:pPr>
      <w:r w:rsidRPr="00E648AA">
        <w:t>Het beeld van Avri en de provincie bij de uitgangspunten van het overlegtraject over de rekenrenteverlaging verschilde. De bestuurlijke afstand tussen Avri en de provincie was groot.</w:t>
      </w:r>
    </w:p>
    <w:p w14:paraId="1994415C" w14:textId="77777777" w:rsidR="006F0567" w:rsidRPr="00E648AA" w:rsidRDefault="006F0567" w:rsidP="006F0567">
      <w:pPr>
        <w:pStyle w:val="Koptekst"/>
        <w:numPr>
          <w:ilvl w:val="0"/>
          <w:numId w:val="43"/>
        </w:numPr>
        <w:tabs>
          <w:tab w:val="clear" w:pos="4536"/>
          <w:tab w:val="clear" w:pos="9072"/>
          <w:tab w:val="left" w:pos="709"/>
        </w:tabs>
        <w:autoSpaceDE w:val="0"/>
        <w:autoSpaceDN w:val="0"/>
        <w:spacing w:line="240" w:lineRule="atLeast"/>
        <w:ind w:left="709" w:hanging="425"/>
      </w:pPr>
      <w:r w:rsidRPr="00E648AA">
        <w:t>Avri is te weinig politiek-bestuurlijk sensitief geweest bij het inschatten van de gevolgen van het advies om de rekenrente te verlagen en het contact met de provincie.</w:t>
      </w:r>
    </w:p>
    <w:p w14:paraId="679C3804" w14:textId="77777777" w:rsidR="006F0567" w:rsidRPr="00E648AA" w:rsidRDefault="006F0567" w:rsidP="006F0567">
      <w:pPr>
        <w:pStyle w:val="Koptekst"/>
        <w:numPr>
          <w:ilvl w:val="0"/>
          <w:numId w:val="43"/>
        </w:numPr>
        <w:tabs>
          <w:tab w:val="clear" w:pos="4536"/>
          <w:tab w:val="clear" w:pos="9072"/>
          <w:tab w:val="left" w:pos="709"/>
        </w:tabs>
        <w:autoSpaceDE w:val="0"/>
        <w:autoSpaceDN w:val="0"/>
        <w:spacing w:line="240" w:lineRule="atLeast"/>
        <w:ind w:left="709" w:hanging="425"/>
      </w:pPr>
      <w:r w:rsidRPr="00E648AA">
        <w:t>De gemeenteraden en het AB zijn stap voor stap geïnformeerd over ontwikkelingen rondom de verlaging van de rekenrente via P&amp;C-documenten en platformbijeenkomsten, maar ook hierin heeft Avri te weinig politiek-bestuurlijke sensitiviteit laten zien.</w:t>
      </w:r>
    </w:p>
    <w:p w14:paraId="6F1DEA3C" w14:textId="77777777" w:rsidR="006F0567" w:rsidRPr="00E648AA" w:rsidRDefault="006F0567" w:rsidP="006F0567">
      <w:pPr>
        <w:pStyle w:val="Koptekst"/>
        <w:numPr>
          <w:ilvl w:val="0"/>
          <w:numId w:val="43"/>
        </w:numPr>
        <w:tabs>
          <w:tab w:val="clear" w:pos="4536"/>
          <w:tab w:val="clear" w:pos="9072"/>
          <w:tab w:val="left" w:pos="709"/>
        </w:tabs>
        <w:autoSpaceDE w:val="0"/>
        <w:autoSpaceDN w:val="0"/>
        <w:spacing w:line="240" w:lineRule="atLeast"/>
        <w:ind w:left="709" w:hanging="425"/>
      </w:pPr>
      <w:r w:rsidRPr="00E648AA">
        <w:t>Het informeren van gemeenteraden na het besluit van GS om PS voor te stellen de rekenrente te verlagen, had in belangrijke mate tot doel hen te mobiliseren tot protest tegen de provincie. Dit heeft deels averechtse gevolgen gehad.</w:t>
      </w:r>
    </w:p>
    <w:p w14:paraId="69AFF881" w14:textId="77777777" w:rsidR="006F0567" w:rsidRPr="00E648AA" w:rsidRDefault="006F0567" w:rsidP="006F0567">
      <w:pPr>
        <w:pStyle w:val="Koptekst"/>
        <w:numPr>
          <w:ilvl w:val="0"/>
          <w:numId w:val="43"/>
        </w:numPr>
        <w:tabs>
          <w:tab w:val="clear" w:pos="4536"/>
          <w:tab w:val="clear" w:pos="9072"/>
          <w:tab w:val="left" w:pos="709"/>
        </w:tabs>
        <w:autoSpaceDE w:val="0"/>
        <w:autoSpaceDN w:val="0"/>
        <w:spacing w:line="240" w:lineRule="atLeast"/>
        <w:ind w:left="709" w:hanging="425"/>
      </w:pPr>
      <w:r w:rsidRPr="00E648AA">
        <w:t>Dé Avri bestaat niet. Gemeenten nemen verschillende diensten af en betrokkenheid van raden is verschillend georganiseerd. Dit bemoeilijkt het gezamenlijk en eensgezind tegemoet treden van Avri.</w:t>
      </w:r>
    </w:p>
    <w:p w14:paraId="1EDD5EAF" w14:textId="77777777" w:rsidR="006F0567" w:rsidRPr="00E648AA" w:rsidRDefault="006F0567" w:rsidP="006F0567">
      <w:pPr>
        <w:pStyle w:val="Koptekst"/>
        <w:numPr>
          <w:ilvl w:val="0"/>
          <w:numId w:val="43"/>
        </w:numPr>
        <w:tabs>
          <w:tab w:val="clear" w:pos="4536"/>
          <w:tab w:val="clear" w:pos="9072"/>
          <w:tab w:val="left" w:pos="709"/>
        </w:tabs>
        <w:autoSpaceDE w:val="0"/>
        <w:autoSpaceDN w:val="0"/>
        <w:spacing w:line="240" w:lineRule="atLeast"/>
        <w:ind w:left="709" w:hanging="425"/>
      </w:pPr>
      <w:r w:rsidRPr="00E648AA">
        <w:t>Gemeenten geven beperkt invulling aan hun eigenaarschap van Avri. Meer aandacht voor die rol had kunnen bijdragen aan het tijdig signaleren van de urgentie van – toen nog – mogelijke rekenrenteverlaging.</w:t>
      </w:r>
    </w:p>
    <w:p w14:paraId="2D860FAE" w14:textId="77777777" w:rsidR="006F0567" w:rsidRPr="00E648AA" w:rsidRDefault="006F0567" w:rsidP="006F0567">
      <w:pPr>
        <w:pStyle w:val="Koptekst"/>
        <w:numPr>
          <w:ilvl w:val="0"/>
          <w:numId w:val="43"/>
        </w:numPr>
        <w:tabs>
          <w:tab w:val="clear" w:pos="4536"/>
          <w:tab w:val="clear" w:pos="9072"/>
          <w:tab w:val="left" w:pos="709"/>
        </w:tabs>
        <w:autoSpaceDE w:val="0"/>
        <w:autoSpaceDN w:val="0"/>
        <w:spacing w:line="240" w:lineRule="atLeast"/>
        <w:ind w:left="709" w:hanging="425"/>
      </w:pPr>
      <w:r w:rsidRPr="00E648AA">
        <w:t>De lijnen van informatievoorziening en sturing tussen gemeenteraden, colleges en Avri zijn niet eenduidig en lopen in de praktijk door elkaar. De rol van het AB is beperkt, in tegenstelling tot wat op basis van de GR Avri verwacht mag worden.</w:t>
      </w:r>
    </w:p>
    <w:p w14:paraId="0B145138" w14:textId="77777777" w:rsidR="006F0567" w:rsidRPr="00E648AA" w:rsidRDefault="006F0567" w:rsidP="006F0567">
      <w:pPr>
        <w:pStyle w:val="Koptekst"/>
        <w:numPr>
          <w:ilvl w:val="0"/>
          <w:numId w:val="43"/>
        </w:numPr>
        <w:tabs>
          <w:tab w:val="clear" w:pos="4536"/>
          <w:tab w:val="clear" w:pos="9072"/>
          <w:tab w:val="left" w:pos="709"/>
        </w:tabs>
        <w:autoSpaceDE w:val="0"/>
        <w:autoSpaceDN w:val="0"/>
        <w:spacing w:line="240" w:lineRule="atLeast"/>
        <w:ind w:left="709" w:hanging="425"/>
      </w:pPr>
      <w:r w:rsidRPr="00E648AA">
        <w:t>Gemeenteraden, colleges en ambtelijke organisaties van gemeenten zijn onvoldoende toegerust om adequaat tegenspel te bieden aan Avri.</w:t>
      </w:r>
    </w:p>
    <w:p w14:paraId="257C7E01" w14:textId="77777777" w:rsidR="006F0567" w:rsidRPr="00E648AA" w:rsidRDefault="006F0567" w:rsidP="006F0567">
      <w:pPr>
        <w:pStyle w:val="Koptekst"/>
        <w:tabs>
          <w:tab w:val="clear" w:pos="4536"/>
          <w:tab w:val="clear" w:pos="9072"/>
          <w:tab w:val="left" w:pos="709"/>
        </w:tabs>
      </w:pPr>
    </w:p>
    <w:p w14:paraId="33FAA9BB" w14:textId="77777777" w:rsidR="006F0567" w:rsidRPr="00082BD8" w:rsidRDefault="006F0567" w:rsidP="006F0567">
      <w:pPr>
        <w:rPr>
          <w:i/>
        </w:rPr>
      </w:pPr>
      <w:r>
        <w:rPr>
          <w:i/>
        </w:rPr>
        <w:t xml:space="preserve">3.1 De </w:t>
      </w:r>
      <w:r w:rsidRPr="00082BD8">
        <w:rPr>
          <w:i/>
        </w:rPr>
        <w:t>onderzoekers komen tot vier aanbevelingen (lessen):</w:t>
      </w:r>
    </w:p>
    <w:p w14:paraId="324E3BB5" w14:textId="77777777" w:rsidR="006F0567" w:rsidRPr="00082BD8" w:rsidRDefault="006F0567" w:rsidP="006F0567">
      <w:pPr>
        <w:pStyle w:val="Koptekst"/>
        <w:numPr>
          <w:ilvl w:val="0"/>
          <w:numId w:val="44"/>
        </w:numPr>
        <w:tabs>
          <w:tab w:val="clear" w:pos="4536"/>
          <w:tab w:val="clear" w:pos="9072"/>
          <w:tab w:val="left" w:pos="709"/>
        </w:tabs>
        <w:autoSpaceDE w:val="0"/>
        <w:autoSpaceDN w:val="0"/>
        <w:spacing w:line="240" w:lineRule="atLeast"/>
        <w:ind w:left="709" w:hanging="425"/>
      </w:pPr>
      <w:bookmarkStart w:id="2" w:name="_Hlk80773489"/>
      <w:r w:rsidRPr="00082BD8">
        <w:t>Besef dat hoe technisch een onderwerp ook is, er altijd een politieke component bestaat die ineens urgent kan worden. Bestuurlijke betrokkenheid, of een systeem om indien nodig snel te kunnen opschakelen, is dan ook essentieel.</w:t>
      </w:r>
    </w:p>
    <w:p w14:paraId="675DCEE5" w14:textId="060D6E82" w:rsidR="00696A2D" w:rsidRPr="00696A2D" w:rsidRDefault="00696A2D" w:rsidP="00696A2D">
      <w:pPr>
        <w:pStyle w:val="Koptekst"/>
        <w:numPr>
          <w:ilvl w:val="0"/>
          <w:numId w:val="44"/>
        </w:numPr>
        <w:tabs>
          <w:tab w:val="clear" w:pos="4536"/>
          <w:tab w:val="clear" w:pos="9072"/>
          <w:tab w:val="left" w:pos="709"/>
        </w:tabs>
        <w:autoSpaceDE w:val="0"/>
        <w:autoSpaceDN w:val="0"/>
        <w:spacing w:line="240" w:lineRule="atLeast"/>
        <w:ind w:left="709" w:hanging="425"/>
        <w:rPr>
          <w:iCs/>
        </w:rPr>
      </w:pPr>
      <w:bookmarkStart w:id="3" w:name="_Hlk82614754"/>
      <w:r w:rsidRPr="00696A2D">
        <w:rPr>
          <w:iCs/>
        </w:rPr>
        <w:t>Aandacht vanuit de gemeenten voor de eigenaarsrol verdient versterking. Dat betekent onder meer een zichtbare en duidelijke rol voor colleges (in AB/DB) en ambtelijk tegenspel vanuit gemeenten zelf.</w:t>
      </w:r>
    </w:p>
    <w:bookmarkEnd w:id="3"/>
    <w:p w14:paraId="2C80AD91" w14:textId="77777777" w:rsidR="006F0567" w:rsidRPr="00082BD8" w:rsidRDefault="006F0567" w:rsidP="006F0567">
      <w:pPr>
        <w:pStyle w:val="Koptekst"/>
        <w:numPr>
          <w:ilvl w:val="0"/>
          <w:numId w:val="44"/>
        </w:numPr>
        <w:tabs>
          <w:tab w:val="clear" w:pos="4536"/>
          <w:tab w:val="clear" w:pos="9072"/>
          <w:tab w:val="left" w:pos="709"/>
        </w:tabs>
        <w:autoSpaceDE w:val="0"/>
        <w:autoSpaceDN w:val="0"/>
        <w:spacing w:line="240" w:lineRule="atLeast"/>
        <w:ind w:left="709" w:hanging="425"/>
      </w:pPr>
      <w:r w:rsidRPr="00082BD8">
        <w:t>Het goed betrekken en positioneren van gemeenteraden gaat niet vanzelf, maar vergt een stevige investering. Hierin hebben zowel Avri en colleges, als de gemeenteraden zelf een rol.</w:t>
      </w:r>
    </w:p>
    <w:p w14:paraId="5F8F5AEE" w14:textId="38D1CE6A" w:rsidR="006F0567" w:rsidRDefault="006F0567" w:rsidP="006F0567">
      <w:pPr>
        <w:pStyle w:val="Koptekst"/>
        <w:numPr>
          <w:ilvl w:val="0"/>
          <w:numId w:val="44"/>
        </w:numPr>
        <w:tabs>
          <w:tab w:val="clear" w:pos="4536"/>
          <w:tab w:val="clear" w:pos="9072"/>
          <w:tab w:val="left" w:pos="709"/>
        </w:tabs>
        <w:autoSpaceDE w:val="0"/>
        <w:autoSpaceDN w:val="0"/>
        <w:spacing w:line="240" w:lineRule="atLeast"/>
        <w:ind w:left="709" w:hanging="425"/>
      </w:pPr>
      <w:r w:rsidRPr="00082BD8">
        <w:t>Dat een goede ontsluiting van informatie belangrijk is in sturing op en verantwoording door een gemeenschappelijke regeling spreekt voor zich. De asynchrone betrokkenheid van de verschillende spelers binnen de gemeenschappelijke regeling onderstreept het belang van dit punt echter extra.</w:t>
      </w:r>
    </w:p>
    <w:p w14:paraId="63E8787F" w14:textId="77777777" w:rsidR="006F0567" w:rsidRPr="00082BD8" w:rsidRDefault="006F0567" w:rsidP="006F0567">
      <w:pPr>
        <w:pStyle w:val="Koptekst"/>
        <w:tabs>
          <w:tab w:val="clear" w:pos="4536"/>
          <w:tab w:val="clear" w:pos="9072"/>
          <w:tab w:val="left" w:pos="709"/>
        </w:tabs>
        <w:autoSpaceDE w:val="0"/>
        <w:autoSpaceDN w:val="0"/>
        <w:spacing w:line="240" w:lineRule="atLeast"/>
        <w:ind w:left="709"/>
      </w:pPr>
    </w:p>
    <w:bookmarkEnd w:id="2"/>
    <w:p w14:paraId="6071A9DE" w14:textId="77777777" w:rsidR="008310C7" w:rsidRPr="00DD4634" w:rsidRDefault="00A61987" w:rsidP="007F25B4">
      <w:pPr>
        <w:pStyle w:val="Geenafstand"/>
        <w:rPr>
          <w:b/>
        </w:rPr>
      </w:pPr>
      <w:r w:rsidRPr="00DD4634">
        <w:rPr>
          <w:b/>
        </w:rPr>
        <w:t>Kanttekeningen:</w:t>
      </w:r>
    </w:p>
    <w:p w14:paraId="0E4B7918" w14:textId="3E346471" w:rsidR="00F43B04" w:rsidRPr="000E5324" w:rsidRDefault="000E5324" w:rsidP="007F25B4">
      <w:pPr>
        <w:pStyle w:val="Geenafstand"/>
        <w:rPr>
          <w:rFonts w:ascii="Calibri" w:hAnsi="Calibri" w:cs="Calibri"/>
          <w:bCs/>
        </w:rPr>
      </w:pPr>
      <w:r w:rsidRPr="000E5324">
        <w:rPr>
          <w:rFonts w:ascii="Calibri" w:hAnsi="Calibri" w:cs="Calibri"/>
          <w:bCs/>
        </w:rPr>
        <w:t>Niet van toepassing</w:t>
      </w:r>
      <w:r>
        <w:rPr>
          <w:rFonts w:ascii="Calibri" w:hAnsi="Calibri" w:cs="Calibri"/>
          <w:bCs/>
        </w:rPr>
        <w:t>.</w:t>
      </w:r>
    </w:p>
    <w:p w14:paraId="199D1D01" w14:textId="77777777" w:rsidR="006B717B" w:rsidRDefault="006B717B" w:rsidP="007F25B4">
      <w:pPr>
        <w:pStyle w:val="Geenafstand"/>
        <w:rPr>
          <w:b/>
        </w:rPr>
      </w:pPr>
    </w:p>
    <w:p w14:paraId="00713BBB" w14:textId="2F98F288" w:rsidR="008310C7" w:rsidRPr="00DD4634" w:rsidRDefault="00A61987" w:rsidP="007F25B4">
      <w:pPr>
        <w:pStyle w:val="Geenafstand"/>
        <w:rPr>
          <w:b/>
        </w:rPr>
      </w:pPr>
      <w:r w:rsidRPr="00DD4634">
        <w:rPr>
          <w:b/>
        </w:rPr>
        <w:t>Kosten, Baten, Dekking:</w:t>
      </w:r>
    </w:p>
    <w:p w14:paraId="1393BF38" w14:textId="77777777" w:rsidR="000E5324" w:rsidRPr="000E5324" w:rsidRDefault="000E5324" w:rsidP="000E5324">
      <w:r w:rsidRPr="000E5324">
        <w:t>De voorgestelde beslispunten hebben geen financiële consequenties.</w:t>
      </w:r>
    </w:p>
    <w:p w14:paraId="781C751C" w14:textId="77777777" w:rsidR="008310C7" w:rsidRPr="00481F34" w:rsidRDefault="00A17183" w:rsidP="007F25B4">
      <w:pPr>
        <w:rPr>
          <w:rFonts w:cs="Arial"/>
        </w:rPr>
      </w:pPr>
    </w:p>
    <w:p w14:paraId="76C5BE46" w14:textId="77777777" w:rsidR="00DF179A" w:rsidRPr="00F16D77" w:rsidRDefault="00DF179A" w:rsidP="00DF179A">
      <w:pPr>
        <w:rPr>
          <w:bCs/>
        </w:rPr>
      </w:pPr>
      <w:r w:rsidRPr="00F16D77">
        <w:rPr>
          <w:b/>
          <w:bCs/>
        </w:rPr>
        <w:t>Communicatie:</w:t>
      </w:r>
    </w:p>
    <w:p w14:paraId="6E25C238" w14:textId="3FFBAB3F" w:rsidR="00DF179A" w:rsidRPr="00F16D77" w:rsidRDefault="000E5324" w:rsidP="00DF179A">
      <w:pPr>
        <w:rPr>
          <w:bCs/>
        </w:rPr>
      </w:pPr>
      <w:r w:rsidRPr="000E5324">
        <w:t>Het onderzoeksrapport wordt besproken in de raden van de acht gemeenten.</w:t>
      </w:r>
    </w:p>
    <w:p w14:paraId="3998D0AF" w14:textId="77777777" w:rsidR="00DF179A" w:rsidRPr="00F16D77" w:rsidRDefault="00DF179A" w:rsidP="00DF179A">
      <w:pPr>
        <w:rPr>
          <w:b/>
        </w:rPr>
      </w:pPr>
      <w:r w:rsidRPr="00F16D77">
        <w:rPr>
          <w:b/>
        </w:rPr>
        <w:t>Vervolgstappen:</w:t>
      </w:r>
    </w:p>
    <w:p w14:paraId="2BE80FCD" w14:textId="1F820E99" w:rsidR="00DF179A" w:rsidRDefault="000E5324" w:rsidP="00DF179A">
      <w:pPr>
        <w:rPr>
          <w:bCs/>
        </w:rPr>
      </w:pPr>
      <w:r w:rsidRPr="000E5324">
        <w:rPr>
          <w:bCs/>
        </w:rPr>
        <w:lastRenderedPageBreak/>
        <w:t xml:space="preserve">De uitkomst van de besluitvorming van de raden van de acht gemeenten zal worden gepubliceerd op de website </w:t>
      </w:r>
      <w:hyperlink r:id="rId14" w:history="1">
        <w:r w:rsidRPr="00A4658F">
          <w:rPr>
            <w:rStyle w:val="Hyperlink"/>
            <w:bCs/>
          </w:rPr>
          <w:t>www.zienswijzenrivierenland.nl</w:t>
        </w:r>
      </w:hyperlink>
      <w:r w:rsidRPr="000E5324">
        <w:rPr>
          <w:bCs/>
        </w:rPr>
        <w:t>.</w:t>
      </w:r>
    </w:p>
    <w:tbl>
      <w:tblPr>
        <w:tblW w:w="0" w:type="auto"/>
        <w:tblLayout w:type="fixed"/>
        <w:tblCellMar>
          <w:left w:w="70" w:type="dxa"/>
          <w:right w:w="70" w:type="dxa"/>
        </w:tblCellMar>
        <w:tblLook w:val="04A0" w:firstRow="1" w:lastRow="0" w:firstColumn="1" w:lastColumn="0" w:noHBand="0" w:noVBand="1"/>
      </w:tblPr>
      <w:tblGrid>
        <w:gridCol w:w="4039"/>
        <w:gridCol w:w="1840"/>
        <w:gridCol w:w="1137"/>
      </w:tblGrid>
      <w:tr w:rsidR="000E5324" w:rsidRPr="00937774" w14:paraId="0E5CFEE1" w14:textId="77777777" w:rsidTr="004638DA">
        <w:trPr>
          <w:gridAfter w:val="1"/>
          <w:wAfter w:w="1137" w:type="dxa"/>
        </w:trPr>
        <w:tc>
          <w:tcPr>
            <w:tcW w:w="5879" w:type="dxa"/>
            <w:gridSpan w:val="2"/>
            <w:tcBorders>
              <w:top w:val="nil"/>
              <w:left w:val="nil"/>
              <w:bottom w:val="nil"/>
              <w:right w:val="nil"/>
            </w:tcBorders>
          </w:tcPr>
          <w:p w14:paraId="61978F30" w14:textId="77777777" w:rsidR="000E5324" w:rsidRPr="00937774" w:rsidRDefault="000E5324" w:rsidP="004638DA">
            <w:pPr>
              <w:keepNext/>
              <w:keepLines/>
              <w:tabs>
                <w:tab w:val="left" w:pos="5812"/>
                <w:tab w:val="right" w:pos="8789"/>
              </w:tabs>
            </w:pPr>
            <w:r w:rsidRPr="00937774">
              <w:t>De agendacommissie van de raad,</w:t>
            </w:r>
          </w:p>
        </w:tc>
      </w:tr>
      <w:tr w:rsidR="000E5324" w:rsidRPr="00B460E1" w14:paraId="2830F33A" w14:textId="77777777" w:rsidTr="004638DA">
        <w:trPr>
          <w:cantSplit/>
        </w:trPr>
        <w:tc>
          <w:tcPr>
            <w:tcW w:w="4039" w:type="dxa"/>
            <w:tcBorders>
              <w:top w:val="nil"/>
              <w:left w:val="nil"/>
              <w:bottom w:val="nil"/>
              <w:right w:val="nil"/>
            </w:tcBorders>
          </w:tcPr>
          <w:p w14:paraId="20AABA6F" w14:textId="77777777" w:rsidR="000E5324" w:rsidRPr="00937774" w:rsidRDefault="000E5324" w:rsidP="004638DA">
            <w:pPr>
              <w:keepNext/>
              <w:keepLines/>
              <w:tabs>
                <w:tab w:val="left" w:pos="5812"/>
                <w:tab w:val="right" w:pos="8789"/>
              </w:tabs>
            </w:pPr>
            <w:r w:rsidRPr="00937774">
              <w:t>de griffier,</w:t>
            </w:r>
          </w:p>
          <w:p w14:paraId="50BEECBF" w14:textId="77777777" w:rsidR="000E5324" w:rsidRPr="00937774" w:rsidRDefault="000E5324" w:rsidP="004638DA">
            <w:pPr>
              <w:keepNext/>
              <w:keepLines/>
              <w:tabs>
                <w:tab w:val="left" w:pos="5812"/>
                <w:tab w:val="right" w:pos="8789"/>
              </w:tabs>
            </w:pPr>
          </w:p>
          <w:p w14:paraId="478D2C9C" w14:textId="77777777" w:rsidR="000E5324" w:rsidRPr="00937774" w:rsidRDefault="000E5324" w:rsidP="004638DA">
            <w:pPr>
              <w:keepNext/>
              <w:keepLines/>
              <w:tabs>
                <w:tab w:val="left" w:pos="5812"/>
                <w:tab w:val="right" w:pos="8789"/>
              </w:tabs>
            </w:pPr>
          </w:p>
          <w:p w14:paraId="0DF5329E" w14:textId="77777777" w:rsidR="000E5324" w:rsidRPr="00937774" w:rsidRDefault="000E5324" w:rsidP="004638DA">
            <w:pPr>
              <w:keepNext/>
              <w:keepLines/>
              <w:tabs>
                <w:tab w:val="left" w:pos="5812"/>
                <w:tab w:val="right" w:pos="8789"/>
              </w:tabs>
            </w:pPr>
          </w:p>
          <w:p w14:paraId="12A397FD" w14:textId="0C64951A" w:rsidR="000E5324" w:rsidRPr="00937774" w:rsidRDefault="000E5324" w:rsidP="004638DA">
            <w:r w:rsidRPr="00937774">
              <w:t>A.N. van Aarsen</w:t>
            </w:r>
          </w:p>
        </w:tc>
        <w:tc>
          <w:tcPr>
            <w:tcW w:w="2977" w:type="dxa"/>
            <w:gridSpan w:val="2"/>
            <w:tcBorders>
              <w:top w:val="nil"/>
              <w:left w:val="nil"/>
              <w:bottom w:val="nil"/>
              <w:right w:val="nil"/>
            </w:tcBorders>
          </w:tcPr>
          <w:p w14:paraId="290A8E6B" w14:textId="77777777" w:rsidR="000E5324" w:rsidRPr="00937774" w:rsidRDefault="000E5324" w:rsidP="004638DA">
            <w:pPr>
              <w:keepNext/>
              <w:keepLines/>
              <w:tabs>
                <w:tab w:val="right" w:pos="2767"/>
                <w:tab w:val="left" w:pos="5812"/>
                <w:tab w:val="right" w:pos="8789"/>
              </w:tabs>
            </w:pPr>
            <w:r w:rsidRPr="00937774">
              <w:t>de voorzitter,</w:t>
            </w:r>
          </w:p>
          <w:p w14:paraId="1506599E" w14:textId="77777777" w:rsidR="000E5324" w:rsidRPr="00937774" w:rsidRDefault="000E5324" w:rsidP="004638DA">
            <w:pPr>
              <w:keepNext/>
              <w:keepLines/>
              <w:tabs>
                <w:tab w:val="right" w:pos="2767"/>
                <w:tab w:val="left" w:pos="5812"/>
                <w:tab w:val="right" w:pos="8789"/>
              </w:tabs>
            </w:pPr>
          </w:p>
          <w:p w14:paraId="2FA8C576" w14:textId="77777777" w:rsidR="000E5324" w:rsidRPr="00937774" w:rsidRDefault="000E5324" w:rsidP="004638DA">
            <w:pPr>
              <w:keepNext/>
              <w:keepLines/>
              <w:tabs>
                <w:tab w:val="right" w:pos="2767"/>
                <w:tab w:val="left" w:pos="5812"/>
                <w:tab w:val="right" w:pos="8789"/>
              </w:tabs>
            </w:pPr>
          </w:p>
          <w:p w14:paraId="78AC0925" w14:textId="77777777" w:rsidR="000E5324" w:rsidRPr="00937774" w:rsidRDefault="000E5324" w:rsidP="004638DA">
            <w:pPr>
              <w:keepNext/>
              <w:keepLines/>
              <w:tabs>
                <w:tab w:val="right" w:pos="2767"/>
                <w:tab w:val="left" w:pos="5812"/>
                <w:tab w:val="right" w:pos="8789"/>
              </w:tabs>
            </w:pPr>
          </w:p>
          <w:p w14:paraId="7AE7C301" w14:textId="76FCC929" w:rsidR="000E5324" w:rsidRPr="00937774" w:rsidRDefault="000E5324" w:rsidP="004638DA">
            <w:pPr>
              <w:keepNext/>
              <w:keepLines/>
              <w:tabs>
                <w:tab w:val="right" w:pos="2767"/>
                <w:tab w:val="left" w:pos="5812"/>
                <w:tab w:val="right" w:pos="8789"/>
              </w:tabs>
            </w:pPr>
            <w:r w:rsidRPr="00937774">
              <w:t>Kees van der Zaag</w:t>
            </w:r>
          </w:p>
        </w:tc>
      </w:tr>
    </w:tbl>
    <w:p w14:paraId="25A564BD" w14:textId="77777777" w:rsidR="000E5324" w:rsidRPr="006D20EE" w:rsidRDefault="000E5324" w:rsidP="00DF179A"/>
    <w:p w14:paraId="00B2EACB" w14:textId="77777777" w:rsidR="00344579" w:rsidRDefault="00A17183" w:rsidP="00B75002">
      <w:pPr>
        <w:pStyle w:val="Geenafstand"/>
        <w:pBdr>
          <w:top w:val="single" w:sz="4" w:space="1" w:color="auto"/>
        </w:pBdr>
      </w:pPr>
    </w:p>
    <w:p w14:paraId="6AE60D83" w14:textId="77777777" w:rsidR="00AF580E" w:rsidRDefault="00A61987" w:rsidP="00AF580E">
      <w:pPr>
        <w:pStyle w:val="Geenafstand"/>
        <w:rPr>
          <w:b/>
        </w:rPr>
      </w:pPr>
      <w:r w:rsidRPr="00E813A2">
        <w:rPr>
          <w:b/>
        </w:rPr>
        <w:t>Bijlage</w:t>
      </w:r>
      <w:r w:rsidR="00310AC5">
        <w:rPr>
          <w:b/>
        </w:rPr>
        <w:t>n</w:t>
      </w:r>
      <w:r w:rsidRPr="00E813A2">
        <w:rPr>
          <w:b/>
        </w:rPr>
        <w:t>:</w:t>
      </w:r>
      <w:r w:rsidR="00AF580E">
        <w:rPr>
          <w:b/>
        </w:rPr>
        <w:t xml:space="preserve"> </w:t>
      </w:r>
    </w:p>
    <w:p w14:paraId="567BF094" w14:textId="765F3793" w:rsidR="000E5324" w:rsidRPr="00937774" w:rsidRDefault="000E5324" w:rsidP="000E5324">
      <w:pPr>
        <w:pStyle w:val="Lijstalinea"/>
        <w:numPr>
          <w:ilvl w:val="0"/>
          <w:numId w:val="8"/>
        </w:numPr>
      </w:pPr>
      <w:r>
        <w:t>Rapport</w:t>
      </w:r>
      <w:r w:rsidR="00663C25">
        <w:t xml:space="preserve"> ‘</w:t>
      </w:r>
      <w:r w:rsidR="00663C25" w:rsidRPr="00CE09AA">
        <w:rPr>
          <w:rFonts w:ascii="Calibri" w:hAnsi="Calibri" w:cs="Calibri"/>
        </w:rPr>
        <w:t>Storten en tekorten. Gezamenlijk raadsonderzoek naar de stortplaats Avri</w:t>
      </w:r>
      <w:r w:rsidR="00663C25">
        <w:rPr>
          <w:rFonts w:ascii="Calibri" w:hAnsi="Calibri" w:cs="Calibri"/>
        </w:rPr>
        <w:t>’</w:t>
      </w:r>
      <w:r w:rsidR="00663C25" w:rsidRPr="00663C25">
        <w:rPr>
          <w:lang w:val="en-US"/>
        </w:rPr>
        <w:t xml:space="preserve"> </w:t>
      </w:r>
      <w:r w:rsidR="00663C25" w:rsidRPr="00003BF1">
        <w:rPr>
          <w:lang w:val="en-US"/>
        </w:rPr>
        <w:t>GZDGCB</w:t>
      </w:r>
      <w:r w:rsidR="00A64DCB">
        <w:rPr>
          <w:lang w:val="en-US"/>
        </w:rPr>
        <w:t xml:space="preserve"> </w:t>
      </w:r>
      <w:r w:rsidR="00A64DCB" w:rsidRPr="00003BF1">
        <w:rPr>
          <w:lang w:val="en-US"/>
        </w:rPr>
        <w:t>109110/</w:t>
      </w:r>
      <w:r w:rsidR="00A64DCB">
        <w:rPr>
          <w:lang w:val="en-US"/>
        </w:rPr>
        <w:t>251842</w:t>
      </w:r>
    </w:p>
    <w:p w14:paraId="17A07319" w14:textId="6BE66CDA" w:rsidR="00937774" w:rsidRPr="00937774" w:rsidRDefault="00A64DCB" w:rsidP="000E5324">
      <w:pPr>
        <w:pStyle w:val="Lijstalinea"/>
        <w:numPr>
          <w:ilvl w:val="0"/>
          <w:numId w:val="8"/>
        </w:numPr>
      </w:pPr>
      <w:r w:rsidRPr="00A64DCB">
        <w:rPr>
          <w:lang w:val="en-US"/>
        </w:rPr>
        <w:t xml:space="preserve">Aanbiedingsbrief raadsonderzoek stortplaats Avri aan </w:t>
      </w:r>
      <w:r>
        <w:rPr>
          <w:lang w:val="en-US"/>
        </w:rPr>
        <w:t xml:space="preserve">Raadsleden </w:t>
      </w:r>
      <w:r w:rsidRPr="00003BF1">
        <w:rPr>
          <w:lang w:val="en-US"/>
        </w:rPr>
        <w:t>GZDGCB109110/</w:t>
      </w:r>
      <w:r>
        <w:rPr>
          <w:lang w:val="en-US"/>
        </w:rPr>
        <w:t>251841</w:t>
      </w:r>
    </w:p>
    <w:p w14:paraId="5CC9A735" w14:textId="43240A12" w:rsidR="00937774" w:rsidRDefault="00A64DCB" w:rsidP="000E5324">
      <w:pPr>
        <w:pStyle w:val="Lijstalinea"/>
        <w:numPr>
          <w:ilvl w:val="0"/>
          <w:numId w:val="8"/>
        </w:numPr>
      </w:pPr>
      <w:r w:rsidRPr="00A64DCB">
        <w:rPr>
          <w:lang w:val="en-US"/>
        </w:rPr>
        <w:t>Persbericht Raden aan zet na onderzoek over tekorten stortplaats Avri</w:t>
      </w:r>
      <w:r>
        <w:rPr>
          <w:lang w:val="en-US"/>
        </w:rPr>
        <w:t xml:space="preserve"> </w:t>
      </w:r>
      <w:r w:rsidRPr="00003BF1">
        <w:rPr>
          <w:lang w:val="en-US"/>
        </w:rPr>
        <w:t>GZDGCB109110/</w:t>
      </w:r>
      <w:r>
        <w:rPr>
          <w:lang w:val="en-US"/>
        </w:rPr>
        <w:t>251843</w:t>
      </w:r>
    </w:p>
    <w:p w14:paraId="6BC948D6" w14:textId="7259B2AF" w:rsidR="000E5324" w:rsidRDefault="000E5324" w:rsidP="00937774">
      <w:pPr>
        <w:pStyle w:val="Lijstalinea"/>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125"/>
      </w:tblGrid>
      <w:tr w:rsidR="00310AC5" w:rsidRPr="00310AC5" w14:paraId="56F89462" w14:textId="77777777">
        <w:trPr>
          <w:trHeight w:val="110"/>
        </w:trPr>
        <w:tc>
          <w:tcPr>
            <w:tcW w:w="2125" w:type="dxa"/>
          </w:tcPr>
          <w:p w14:paraId="00B265D0" w14:textId="77777777" w:rsidR="00310AC5" w:rsidRPr="00310AC5" w:rsidRDefault="00310AC5" w:rsidP="00310AC5">
            <w:pPr>
              <w:autoSpaceDE w:val="0"/>
              <w:autoSpaceDN w:val="0"/>
              <w:adjustRightInd w:val="0"/>
              <w:spacing w:after="0" w:line="240" w:lineRule="auto"/>
              <w:rPr>
                <w:rFonts w:ascii="Calibri" w:hAnsi="Calibri" w:cs="Calibri"/>
                <w:color w:val="000000"/>
              </w:rPr>
            </w:pPr>
          </w:p>
        </w:tc>
      </w:tr>
    </w:tbl>
    <w:p w14:paraId="196159CF" w14:textId="77777777" w:rsidR="0052497B" w:rsidRPr="00DD4634" w:rsidRDefault="0052497B" w:rsidP="0052497B">
      <w:pPr>
        <w:pStyle w:val="Geenafstand"/>
        <w:numPr>
          <w:ilvl w:val="0"/>
          <w:numId w:val="5"/>
        </w:numPr>
        <w:sectPr w:rsidR="0052497B" w:rsidRPr="00DD4634" w:rsidSect="00003BF1">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418" w:left="709" w:header="709" w:footer="709" w:gutter="0"/>
          <w:paperSrc w:first="265" w:other="265"/>
          <w:pgNumType w:start="5"/>
          <w:cols w:space="708"/>
          <w:titlePg/>
          <w:docGrid w:linePitch="360"/>
        </w:sectPr>
      </w:pPr>
    </w:p>
    <w:p w14:paraId="46BF0FD9" w14:textId="77777777" w:rsidR="007F25B4" w:rsidRPr="00DD4634" w:rsidRDefault="00A61987" w:rsidP="007F25B4">
      <w:pPr>
        <w:pStyle w:val="Geenafstand"/>
        <w:rPr>
          <w:b/>
        </w:rPr>
      </w:pPr>
      <w:r w:rsidRPr="00DD4634">
        <w:rPr>
          <w:b/>
        </w:rPr>
        <w:lastRenderedPageBreak/>
        <w:t>Raadsbesluit</w:t>
      </w:r>
    </w:p>
    <w:p w14:paraId="2ACFD3C5" w14:textId="77777777" w:rsidR="007F25B4" w:rsidRPr="00DD4634" w:rsidRDefault="00A17183" w:rsidP="007F25B4">
      <w:pPr>
        <w:pStyle w:val="Geenafstand"/>
        <w:pBdr>
          <w:bottom w:val="single" w:sz="12" w:space="1" w:color="auto"/>
        </w:pBdr>
      </w:pPr>
    </w:p>
    <w:p w14:paraId="01FC018A" w14:textId="77777777" w:rsidR="00E9383C" w:rsidRPr="002421EC" w:rsidRDefault="00A61987" w:rsidP="000D636B">
      <w:pPr>
        <w:pStyle w:val="Geenafstand"/>
        <w:rPr>
          <w:lang w:val="en-US"/>
        </w:rPr>
      </w:pPr>
      <w:r w:rsidRPr="002421EC">
        <w:rPr>
          <w:lang w:val="en-US"/>
        </w:rPr>
        <w:t>Registratienummer:</w:t>
      </w:r>
      <w:r w:rsidR="00A9258E">
        <w:rPr>
          <w:lang w:val="en-US"/>
        </w:rPr>
        <w:t xml:space="preserve"> </w:t>
      </w:r>
      <w:r w:rsidR="00A9258E" w:rsidRPr="002D5FB9">
        <w:rPr>
          <w:lang w:val="en-US"/>
        </w:rPr>
        <w:t>GZDGC</w:t>
      </w:r>
      <w:r w:rsidR="00A9258E">
        <w:rPr>
          <w:lang w:val="en-US"/>
        </w:rPr>
        <w:t>109110/122507</w:t>
      </w:r>
    </w:p>
    <w:p w14:paraId="3BD3BDDC" w14:textId="52A20D03" w:rsidR="007F25B4" w:rsidRPr="00DD4634" w:rsidRDefault="00A61987" w:rsidP="000D636B">
      <w:pPr>
        <w:pStyle w:val="Geenafstand"/>
      </w:pPr>
      <w:r w:rsidRPr="00DD4634">
        <w:t>De gemeenteraad van Culemborg</w:t>
      </w:r>
      <w:r w:rsidR="000E5324">
        <w:t>,</w:t>
      </w:r>
    </w:p>
    <w:p w14:paraId="4A472826" w14:textId="686E7C9A" w:rsidR="000E5324" w:rsidRDefault="000E5324" w:rsidP="000D636B">
      <w:r>
        <w:t xml:space="preserve">gelezen </w:t>
      </w:r>
      <w:bookmarkStart w:id="6" w:name="Vervolgkeuzelijst4"/>
      <w:r>
        <w:t xml:space="preserve">het voorstel </w:t>
      </w:r>
      <w:r w:rsidRPr="00A64DCB">
        <w:t>van de agendacommissie</w:t>
      </w:r>
      <w:bookmarkEnd w:id="6"/>
      <w:r w:rsidRPr="00A64DCB">
        <w:t>,</w:t>
      </w:r>
    </w:p>
    <w:p w14:paraId="26DC1033" w14:textId="77777777" w:rsidR="000E5324" w:rsidRDefault="000E5324" w:rsidP="000D636B">
      <w:pPr>
        <w:pStyle w:val="Geenafstand"/>
      </w:pPr>
    </w:p>
    <w:p w14:paraId="6366388F" w14:textId="77777777" w:rsidR="000E5324" w:rsidRDefault="000E5324" w:rsidP="000D636B">
      <w:pPr>
        <w:pStyle w:val="Geenafstand"/>
      </w:pPr>
      <w:r>
        <w:t xml:space="preserve">overwegende dat </w:t>
      </w:r>
      <w:r w:rsidRPr="00A64DCB">
        <w:t>de raad op 10 november 2020 een motie aannam waarin hij uitsprak een onderzoek te willen naar de feiten, omstandigheden</w:t>
      </w:r>
      <w:r>
        <w:t xml:space="preserve"> en communicatie naar de raden rondom de overdracht van de Avri-stortplaats naar de provincie Gelderland;</w:t>
      </w:r>
    </w:p>
    <w:p w14:paraId="6394C374" w14:textId="77777777" w:rsidR="000E5324" w:rsidRDefault="000E5324" w:rsidP="000D636B">
      <w:pPr>
        <w:pStyle w:val="Geenafstand"/>
      </w:pPr>
    </w:p>
    <w:p w14:paraId="5D1B1C7E" w14:textId="36774AB0" w:rsidR="000E5324" w:rsidRDefault="000E5324" w:rsidP="000D636B">
      <w:pPr>
        <w:pStyle w:val="Geenafstand"/>
      </w:pPr>
      <w:r>
        <w:t xml:space="preserve">overwegende dat de raad op </w:t>
      </w:r>
      <w:r w:rsidRPr="00A64DCB">
        <w:t>28 januari 2021 besloot</w:t>
      </w:r>
      <w:r>
        <w:t xml:space="preserve"> over de kaders voor dit onderzoek;</w:t>
      </w:r>
    </w:p>
    <w:p w14:paraId="7421086E" w14:textId="77777777" w:rsidR="000E5324" w:rsidRDefault="000E5324" w:rsidP="000D636B">
      <w:pPr>
        <w:pStyle w:val="Geenafstand"/>
      </w:pPr>
    </w:p>
    <w:p w14:paraId="324D4B10" w14:textId="04F0F5F3" w:rsidR="000E5324" w:rsidRDefault="000E5324" w:rsidP="000D636B">
      <w:pPr>
        <w:pStyle w:val="Geenafstand"/>
      </w:pPr>
      <w:r>
        <w:t xml:space="preserve">overwegende dat Necker van Naem de opdracht heeft gekregen dit onderzoek te gaan verrichten onder begeleiding van een </w:t>
      </w:r>
      <w:r w:rsidRPr="00B460E1">
        <w:t>tijdelijke begeleidingscommissie</w:t>
      </w:r>
      <w:r>
        <w:t xml:space="preserve"> bestaande uit vertegenwoordigers van de raden van de in Avri deelnemende gemeenten;</w:t>
      </w:r>
    </w:p>
    <w:p w14:paraId="2B181025" w14:textId="55301D01" w:rsidR="008F6835" w:rsidRDefault="008F6835" w:rsidP="000D636B">
      <w:pPr>
        <w:pStyle w:val="Geenafstand"/>
      </w:pPr>
    </w:p>
    <w:p w14:paraId="31D586BB" w14:textId="1C7D3A24" w:rsidR="008F6835" w:rsidRDefault="008F6835" w:rsidP="000D636B">
      <w:pPr>
        <w:pStyle w:val="Geenafstand"/>
      </w:pPr>
      <w:r>
        <w:t>Besluit:</w:t>
      </w:r>
    </w:p>
    <w:p w14:paraId="62C3DD16" w14:textId="77777777" w:rsidR="006F0567" w:rsidRDefault="006F0567" w:rsidP="006F0567">
      <w:pPr>
        <w:pStyle w:val="Koptekst"/>
        <w:numPr>
          <w:ilvl w:val="0"/>
          <w:numId w:val="45"/>
        </w:numPr>
        <w:tabs>
          <w:tab w:val="clear" w:pos="4536"/>
          <w:tab w:val="left" w:pos="426"/>
        </w:tabs>
        <w:autoSpaceDE w:val="0"/>
        <w:autoSpaceDN w:val="0"/>
        <w:spacing w:line="240" w:lineRule="atLeast"/>
        <w:ind w:left="426" w:hanging="426"/>
      </w:pPr>
      <w:r>
        <w:t xml:space="preserve">kennis te nemen van het onderzoeksrapport </w:t>
      </w:r>
      <w:r w:rsidRPr="001C543B">
        <w:t>‘Storten en tekorten</w:t>
      </w:r>
      <w:r>
        <w:t xml:space="preserve">. </w:t>
      </w:r>
      <w:r w:rsidRPr="001C543B">
        <w:t>Gezamenlijk raadsonderzoek naar de stortplaats Avri’</w:t>
      </w:r>
      <w:r>
        <w:t>;</w:t>
      </w:r>
    </w:p>
    <w:p w14:paraId="0F059101" w14:textId="77777777" w:rsidR="006F0567" w:rsidRDefault="006F0567" w:rsidP="006F0567">
      <w:pPr>
        <w:pStyle w:val="Koptekst"/>
        <w:numPr>
          <w:ilvl w:val="0"/>
          <w:numId w:val="45"/>
        </w:numPr>
        <w:tabs>
          <w:tab w:val="clear" w:pos="4536"/>
          <w:tab w:val="left" w:pos="426"/>
        </w:tabs>
        <w:autoSpaceDE w:val="0"/>
        <w:autoSpaceDN w:val="0"/>
        <w:spacing w:line="240" w:lineRule="atLeast"/>
        <w:ind w:hanging="720"/>
      </w:pPr>
      <w:r>
        <w:t>in te stemmen met de conclusies:</w:t>
      </w:r>
    </w:p>
    <w:p w14:paraId="63988F14" w14:textId="77777777" w:rsidR="006F0567" w:rsidRPr="00C42251" w:rsidRDefault="006F0567" w:rsidP="006F0567">
      <w:pPr>
        <w:pStyle w:val="Koptekst"/>
        <w:numPr>
          <w:ilvl w:val="0"/>
          <w:numId w:val="46"/>
        </w:numPr>
        <w:tabs>
          <w:tab w:val="clear" w:pos="4536"/>
          <w:tab w:val="left" w:pos="426"/>
          <w:tab w:val="center" w:pos="993"/>
        </w:tabs>
        <w:autoSpaceDE w:val="0"/>
        <w:autoSpaceDN w:val="0"/>
        <w:spacing w:line="240" w:lineRule="atLeast"/>
        <w:ind w:left="993" w:hanging="426"/>
        <w:rPr>
          <w:i/>
        </w:rPr>
      </w:pPr>
      <w:r w:rsidRPr="00C42251">
        <w:rPr>
          <w:i/>
        </w:rPr>
        <w:t>De opvolging van het signaal over mogelijke rekenrenteverlaging en contact met de provincie bleef te lang en te veel een ambtelijke kwestie.</w:t>
      </w:r>
    </w:p>
    <w:p w14:paraId="6EB5E98D" w14:textId="77777777" w:rsidR="006F0567" w:rsidRPr="00C42251" w:rsidRDefault="006F0567" w:rsidP="006F0567">
      <w:pPr>
        <w:pStyle w:val="Koptekst"/>
        <w:numPr>
          <w:ilvl w:val="0"/>
          <w:numId w:val="46"/>
        </w:numPr>
        <w:tabs>
          <w:tab w:val="clear" w:pos="4536"/>
          <w:tab w:val="left" w:pos="426"/>
          <w:tab w:val="center" w:pos="993"/>
        </w:tabs>
        <w:autoSpaceDE w:val="0"/>
        <w:autoSpaceDN w:val="0"/>
        <w:spacing w:line="240" w:lineRule="atLeast"/>
        <w:ind w:left="993" w:hanging="426"/>
        <w:rPr>
          <w:i/>
        </w:rPr>
      </w:pPr>
      <w:r w:rsidRPr="00C42251">
        <w:rPr>
          <w:i/>
        </w:rPr>
        <w:t>Het beeld van Avri en de provincie bij de uitgangspunten van het overlegtraject over de rekenrenteverlaging verschilde. De bestuurlijke afstand tussen Avri en de provincie was groot.</w:t>
      </w:r>
    </w:p>
    <w:p w14:paraId="53CDA6A8" w14:textId="77777777" w:rsidR="006F0567" w:rsidRPr="00C42251" w:rsidRDefault="006F0567" w:rsidP="006F0567">
      <w:pPr>
        <w:pStyle w:val="Koptekst"/>
        <w:numPr>
          <w:ilvl w:val="0"/>
          <w:numId w:val="46"/>
        </w:numPr>
        <w:tabs>
          <w:tab w:val="clear" w:pos="4536"/>
          <w:tab w:val="left" w:pos="426"/>
          <w:tab w:val="center" w:pos="993"/>
        </w:tabs>
        <w:autoSpaceDE w:val="0"/>
        <w:autoSpaceDN w:val="0"/>
        <w:spacing w:line="240" w:lineRule="atLeast"/>
        <w:ind w:left="993" w:hanging="426"/>
        <w:rPr>
          <w:i/>
        </w:rPr>
      </w:pPr>
      <w:r w:rsidRPr="00C42251">
        <w:rPr>
          <w:i/>
        </w:rPr>
        <w:t>Avri is te weinig politiek-bestuurlijk sensitief geweest bij het inschatten van de gevolgen van het advies om de rekenrente te verlagen en het contact met de provincie.</w:t>
      </w:r>
    </w:p>
    <w:p w14:paraId="137F4C2E" w14:textId="77777777" w:rsidR="006F0567" w:rsidRPr="00C42251" w:rsidRDefault="006F0567" w:rsidP="006F0567">
      <w:pPr>
        <w:pStyle w:val="Koptekst"/>
        <w:numPr>
          <w:ilvl w:val="0"/>
          <w:numId w:val="46"/>
        </w:numPr>
        <w:tabs>
          <w:tab w:val="clear" w:pos="4536"/>
          <w:tab w:val="left" w:pos="426"/>
          <w:tab w:val="center" w:pos="993"/>
        </w:tabs>
        <w:autoSpaceDE w:val="0"/>
        <w:autoSpaceDN w:val="0"/>
        <w:spacing w:line="240" w:lineRule="atLeast"/>
        <w:ind w:left="993" w:hanging="426"/>
        <w:rPr>
          <w:i/>
        </w:rPr>
      </w:pPr>
      <w:r w:rsidRPr="00C42251">
        <w:rPr>
          <w:i/>
        </w:rPr>
        <w:t>De gemeenteraden en het AB zijn stap voor stap geïnformeerd over ontwikkelingen rondom de verlaging van de rekenrente via P&amp;C-documenten en platformbijeenkomsten, maar ook hierin heeft Avri te weinig politiek-bestuurlijke sensitiviteit laten zien.</w:t>
      </w:r>
    </w:p>
    <w:p w14:paraId="159A4FB0" w14:textId="77777777" w:rsidR="006F0567" w:rsidRPr="00C42251" w:rsidRDefault="006F0567" w:rsidP="006F0567">
      <w:pPr>
        <w:pStyle w:val="Koptekst"/>
        <w:numPr>
          <w:ilvl w:val="0"/>
          <w:numId w:val="46"/>
        </w:numPr>
        <w:tabs>
          <w:tab w:val="clear" w:pos="4536"/>
          <w:tab w:val="left" w:pos="426"/>
          <w:tab w:val="center" w:pos="993"/>
        </w:tabs>
        <w:autoSpaceDE w:val="0"/>
        <w:autoSpaceDN w:val="0"/>
        <w:spacing w:line="240" w:lineRule="atLeast"/>
        <w:ind w:left="993" w:hanging="426"/>
        <w:rPr>
          <w:i/>
        </w:rPr>
      </w:pPr>
      <w:r w:rsidRPr="00C42251">
        <w:rPr>
          <w:i/>
        </w:rPr>
        <w:t>Het informeren van gemeenteraden na het besluit van GS om PS voor te stellen de rekenrente te verlagen, had in belangrijke mate tot doel hen te mobiliseren tot protest tegen de provincie. Dit heeft deels averechtse gevolgen gehad.</w:t>
      </w:r>
    </w:p>
    <w:p w14:paraId="5BEFD7A5" w14:textId="77777777" w:rsidR="006F0567" w:rsidRPr="00C42251" w:rsidRDefault="006F0567" w:rsidP="006F0567">
      <w:pPr>
        <w:pStyle w:val="Koptekst"/>
        <w:numPr>
          <w:ilvl w:val="0"/>
          <w:numId w:val="46"/>
        </w:numPr>
        <w:tabs>
          <w:tab w:val="clear" w:pos="4536"/>
          <w:tab w:val="left" w:pos="426"/>
          <w:tab w:val="center" w:pos="993"/>
        </w:tabs>
        <w:autoSpaceDE w:val="0"/>
        <w:autoSpaceDN w:val="0"/>
        <w:spacing w:line="240" w:lineRule="atLeast"/>
        <w:ind w:left="993" w:hanging="426"/>
        <w:rPr>
          <w:i/>
        </w:rPr>
      </w:pPr>
      <w:r w:rsidRPr="00C42251">
        <w:rPr>
          <w:i/>
        </w:rPr>
        <w:t>Dé Avri bestaat niet. Gemeenten nemen verschillende diensten af en betrokkenheid van raden is verschillend georganiseerd. Dit bemoeilijkt het gezamenlijk en eensgezind tegemoet treden van Avri.</w:t>
      </w:r>
    </w:p>
    <w:p w14:paraId="1B30C470" w14:textId="77777777" w:rsidR="006F0567" w:rsidRPr="00C42251" w:rsidRDefault="006F0567" w:rsidP="006F0567">
      <w:pPr>
        <w:pStyle w:val="Koptekst"/>
        <w:numPr>
          <w:ilvl w:val="0"/>
          <w:numId w:val="46"/>
        </w:numPr>
        <w:tabs>
          <w:tab w:val="clear" w:pos="4536"/>
          <w:tab w:val="left" w:pos="426"/>
          <w:tab w:val="center" w:pos="993"/>
        </w:tabs>
        <w:autoSpaceDE w:val="0"/>
        <w:autoSpaceDN w:val="0"/>
        <w:spacing w:line="240" w:lineRule="atLeast"/>
        <w:ind w:left="993" w:hanging="426"/>
        <w:rPr>
          <w:i/>
        </w:rPr>
      </w:pPr>
      <w:r w:rsidRPr="00C42251">
        <w:rPr>
          <w:i/>
        </w:rPr>
        <w:t>Gemeenten geven beperkt invulling aan hun eigenaarschap van Avri. Meer aandacht voor die rol had kunnen bijdragen aan het tijdig signaleren van de urgentie van – toen nog – mogelijke rekenrenteverlaging.</w:t>
      </w:r>
    </w:p>
    <w:p w14:paraId="38ECBAF4" w14:textId="77777777" w:rsidR="006F0567" w:rsidRPr="00C42251" w:rsidRDefault="006F0567" w:rsidP="006F0567">
      <w:pPr>
        <w:pStyle w:val="Koptekst"/>
        <w:numPr>
          <w:ilvl w:val="0"/>
          <w:numId w:val="46"/>
        </w:numPr>
        <w:tabs>
          <w:tab w:val="clear" w:pos="4536"/>
          <w:tab w:val="left" w:pos="426"/>
          <w:tab w:val="center" w:pos="993"/>
        </w:tabs>
        <w:autoSpaceDE w:val="0"/>
        <w:autoSpaceDN w:val="0"/>
        <w:spacing w:line="240" w:lineRule="atLeast"/>
        <w:ind w:left="993" w:hanging="426"/>
        <w:rPr>
          <w:i/>
        </w:rPr>
      </w:pPr>
      <w:r w:rsidRPr="00C42251">
        <w:rPr>
          <w:i/>
        </w:rPr>
        <w:t>De lijnen van informatievoorziening en sturing tussen gemeenteraden, colleges en Avri zijn niet eenduidig en lopen in de praktijk door elkaar. De rol van het AB is beperkt, in tegenstelling tot wat op basis van de GR Avri verwacht mag worden.</w:t>
      </w:r>
    </w:p>
    <w:p w14:paraId="6CCCFA4E" w14:textId="77777777" w:rsidR="006F0567" w:rsidRPr="00C42251" w:rsidRDefault="006F0567" w:rsidP="006F0567">
      <w:pPr>
        <w:pStyle w:val="Koptekst"/>
        <w:numPr>
          <w:ilvl w:val="0"/>
          <w:numId w:val="46"/>
        </w:numPr>
        <w:tabs>
          <w:tab w:val="clear" w:pos="4536"/>
          <w:tab w:val="left" w:pos="426"/>
          <w:tab w:val="center" w:pos="993"/>
        </w:tabs>
        <w:autoSpaceDE w:val="0"/>
        <w:autoSpaceDN w:val="0"/>
        <w:spacing w:line="240" w:lineRule="atLeast"/>
        <w:ind w:left="993" w:hanging="426"/>
        <w:rPr>
          <w:i/>
        </w:rPr>
      </w:pPr>
      <w:r w:rsidRPr="00C42251">
        <w:rPr>
          <w:i/>
        </w:rPr>
        <w:lastRenderedPageBreak/>
        <w:t>Gemeenteraden, colleges en ambtelijke organisaties van gemeenten zijn onvoldoende toegerust om adequaat tegenspel te bieden aan Avri.</w:t>
      </w:r>
    </w:p>
    <w:p w14:paraId="0EAB701C" w14:textId="77777777" w:rsidR="006F0567" w:rsidRDefault="006F0567" w:rsidP="006F0567">
      <w:pPr>
        <w:pStyle w:val="Koptekst"/>
        <w:numPr>
          <w:ilvl w:val="0"/>
          <w:numId w:val="45"/>
        </w:numPr>
        <w:tabs>
          <w:tab w:val="clear" w:pos="4536"/>
          <w:tab w:val="left" w:pos="426"/>
        </w:tabs>
        <w:autoSpaceDE w:val="0"/>
        <w:autoSpaceDN w:val="0"/>
        <w:spacing w:line="240" w:lineRule="atLeast"/>
        <w:ind w:hanging="720"/>
      </w:pPr>
      <w:r>
        <w:t>de aanbevelingen (lessen) over te nemen:</w:t>
      </w:r>
    </w:p>
    <w:p w14:paraId="61F899B1" w14:textId="730B3BB4" w:rsidR="006F0567" w:rsidRDefault="006F0567" w:rsidP="006F0567">
      <w:pPr>
        <w:pStyle w:val="Koptekst"/>
        <w:numPr>
          <w:ilvl w:val="0"/>
          <w:numId w:val="47"/>
        </w:numPr>
        <w:tabs>
          <w:tab w:val="clear" w:pos="4536"/>
          <w:tab w:val="clear" w:pos="9072"/>
          <w:tab w:val="left" w:pos="709"/>
        </w:tabs>
        <w:autoSpaceDE w:val="0"/>
        <w:autoSpaceDN w:val="0"/>
        <w:spacing w:line="240" w:lineRule="atLeast"/>
        <w:ind w:left="993" w:hanging="426"/>
        <w:rPr>
          <w:i/>
        </w:rPr>
      </w:pPr>
      <w:r w:rsidRPr="00C42251">
        <w:rPr>
          <w:i/>
        </w:rPr>
        <w:t>Besef dat hoe technisch een onderwerp ook is, er altijd een politieke component bestaat die ineens urgent kan worden. Bestuurlijke betrokkenheid, of een systeem om indien nodig snel te kunnen opschakelen, is dan ook essentieel.</w:t>
      </w:r>
    </w:p>
    <w:p w14:paraId="0998CA90" w14:textId="77777777" w:rsidR="00696A2D" w:rsidRPr="00D86E18" w:rsidRDefault="00696A2D" w:rsidP="00696A2D">
      <w:pPr>
        <w:pStyle w:val="Koptekst"/>
        <w:numPr>
          <w:ilvl w:val="0"/>
          <w:numId w:val="47"/>
        </w:numPr>
        <w:tabs>
          <w:tab w:val="clear" w:pos="4536"/>
          <w:tab w:val="clear" w:pos="9072"/>
          <w:tab w:val="left" w:pos="709"/>
        </w:tabs>
        <w:autoSpaceDE w:val="0"/>
        <w:autoSpaceDN w:val="0"/>
        <w:spacing w:line="240" w:lineRule="atLeast"/>
        <w:ind w:left="993" w:hanging="426"/>
        <w:rPr>
          <w:i/>
        </w:rPr>
      </w:pPr>
      <w:r w:rsidRPr="00D86E18">
        <w:rPr>
          <w:i/>
        </w:rPr>
        <w:t>Aandacht vanuit de gemeenten voor de eigenaarsrol verdient versterking. Dat betekent onder meer een zichtbare en duidelijke rol voor colleges (in AB/DB) en ambtelijk tegenspel vanuit gemeenten zelf.</w:t>
      </w:r>
    </w:p>
    <w:p w14:paraId="7031F04E" w14:textId="77777777" w:rsidR="006F0567" w:rsidRPr="00C42251" w:rsidRDefault="006F0567" w:rsidP="006F0567">
      <w:pPr>
        <w:pStyle w:val="Koptekst"/>
        <w:numPr>
          <w:ilvl w:val="0"/>
          <w:numId w:val="47"/>
        </w:numPr>
        <w:tabs>
          <w:tab w:val="clear" w:pos="4536"/>
          <w:tab w:val="clear" w:pos="9072"/>
          <w:tab w:val="left" w:pos="709"/>
        </w:tabs>
        <w:autoSpaceDE w:val="0"/>
        <w:autoSpaceDN w:val="0"/>
        <w:spacing w:line="240" w:lineRule="atLeast"/>
        <w:ind w:left="993" w:hanging="426"/>
        <w:rPr>
          <w:i/>
        </w:rPr>
      </w:pPr>
      <w:r w:rsidRPr="00C42251">
        <w:rPr>
          <w:i/>
        </w:rPr>
        <w:t>Het goed betrekken en positioneren van gemeenteraden gaat niet vanzelf, maar vergt een stevige investering. Hierin hebben zowel Avri en colleges, als de gemeenteraden zelf een rol.</w:t>
      </w:r>
    </w:p>
    <w:p w14:paraId="46DCC2CB" w14:textId="77777777" w:rsidR="006F0567" w:rsidRPr="00C42251" w:rsidRDefault="006F0567" w:rsidP="006F0567">
      <w:pPr>
        <w:pStyle w:val="Koptekst"/>
        <w:numPr>
          <w:ilvl w:val="0"/>
          <w:numId w:val="47"/>
        </w:numPr>
        <w:tabs>
          <w:tab w:val="clear" w:pos="4536"/>
          <w:tab w:val="clear" w:pos="9072"/>
          <w:tab w:val="left" w:pos="709"/>
        </w:tabs>
        <w:autoSpaceDE w:val="0"/>
        <w:autoSpaceDN w:val="0"/>
        <w:spacing w:line="240" w:lineRule="atLeast"/>
        <w:ind w:left="993" w:hanging="426"/>
        <w:rPr>
          <w:i/>
        </w:rPr>
      </w:pPr>
      <w:r w:rsidRPr="00C42251">
        <w:rPr>
          <w:i/>
        </w:rPr>
        <w:t>Dat een goede ontsluiting van informatie belangrijk is in sturing op en verantwoording door een gemeenschappelijke regeling spreekt voor zich. De asynchrone betrokkenheid van de verschillende spelers binnen de gemeenschappelijke regeling onderstreept het belang van dit punt echter extra.</w:t>
      </w:r>
    </w:p>
    <w:p w14:paraId="0586B9FA" w14:textId="77777777" w:rsidR="00A9258E" w:rsidRPr="00DD4634" w:rsidRDefault="00A9258E" w:rsidP="007F25B4">
      <w:pPr>
        <w:pStyle w:val="Geenafstand"/>
        <w:pBdr>
          <w:bottom w:val="single" w:sz="12" w:space="1" w:color="auto"/>
        </w:pBdr>
      </w:pPr>
    </w:p>
    <w:p w14:paraId="1C99697D" w14:textId="77777777" w:rsidR="007F25B4" w:rsidRDefault="00A61987" w:rsidP="007F25B4">
      <w:pPr>
        <w:pStyle w:val="Geenafstand"/>
      </w:pPr>
      <w:r w:rsidRPr="00DD4634">
        <w:t>Aldus besloten in de vergadering van de Raad,</w:t>
      </w:r>
    </w:p>
    <w:p w14:paraId="4470A6B1" w14:textId="77777777" w:rsidR="00090C4C" w:rsidRPr="00DD4634" w:rsidRDefault="00090C4C" w:rsidP="007F25B4">
      <w:pPr>
        <w:pStyle w:val="Geenafstand"/>
      </w:pPr>
    </w:p>
    <w:p w14:paraId="30B7BCAD" w14:textId="467C9271" w:rsidR="007F25B4" w:rsidRPr="00DD4634" w:rsidRDefault="00A61987" w:rsidP="007F25B4">
      <w:pPr>
        <w:pStyle w:val="Geenafstand"/>
      </w:pPr>
      <w:r w:rsidRPr="00DD4634">
        <w:t>Gehouden op</w:t>
      </w:r>
      <w:r w:rsidR="00A64DCB">
        <w:t xml:space="preserve"> </w:t>
      </w:r>
      <w:r w:rsidR="00A17183">
        <w:t>22 november</w:t>
      </w:r>
      <w:r w:rsidR="00A9258E">
        <w:t xml:space="preserve"> </w:t>
      </w:r>
      <w:r w:rsidR="00AB3496">
        <w:t>20</w:t>
      </w:r>
      <w:r w:rsidR="00AF580E">
        <w:t>2</w:t>
      </w:r>
      <w:r w:rsidR="00F8111B">
        <w:t>1</w:t>
      </w:r>
      <w:r w:rsidRPr="00DD4634">
        <w:t>.</w:t>
      </w:r>
    </w:p>
    <w:p w14:paraId="13CE13AA" w14:textId="77777777" w:rsidR="007F25B4" w:rsidRPr="00DD4634" w:rsidRDefault="00A17183" w:rsidP="007F25B4">
      <w:pPr>
        <w:pStyle w:val="Geenafstand"/>
      </w:pPr>
    </w:p>
    <w:p w14:paraId="63D519ED" w14:textId="77777777" w:rsidR="007F25B4" w:rsidRPr="00DD4634" w:rsidRDefault="00A61987" w:rsidP="007F25B4">
      <w:pPr>
        <w:pStyle w:val="Geenafstand"/>
      </w:pPr>
      <w:r w:rsidRPr="00DD4634">
        <w:t>De griffier</w:t>
      </w:r>
      <w:r w:rsidRPr="00DD4634">
        <w:tab/>
      </w:r>
      <w:r w:rsidRPr="00DD4634">
        <w:tab/>
      </w:r>
      <w:r w:rsidR="00984964">
        <w:tab/>
      </w:r>
      <w:r w:rsidR="00984964">
        <w:tab/>
      </w:r>
      <w:r w:rsidR="007F041A">
        <w:tab/>
      </w:r>
      <w:r w:rsidR="00984964">
        <w:tab/>
      </w:r>
      <w:r w:rsidR="00984964">
        <w:tab/>
      </w:r>
      <w:r w:rsidRPr="00DD4634">
        <w:t>De voorzitter</w:t>
      </w:r>
    </w:p>
    <w:p w14:paraId="015089A5" w14:textId="77777777" w:rsidR="007F25B4" w:rsidRPr="00DD4634" w:rsidRDefault="00A17183" w:rsidP="007F25B4">
      <w:pPr>
        <w:pStyle w:val="Geenafstand"/>
      </w:pPr>
    </w:p>
    <w:p w14:paraId="09BD2BAD" w14:textId="77777777" w:rsidR="007F25B4" w:rsidRPr="00DD4634" w:rsidRDefault="006C78D9" w:rsidP="007F25B4">
      <w:pPr>
        <w:pStyle w:val="Geenafstand"/>
      </w:pPr>
      <w:r>
        <w:tab/>
      </w:r>
      <w:r>
        <w:tab/>
      </w:r>
      <w:r>
        <w:tab/>
      </w:r>
      <w:r>
        <w:tab/>
      </w:r>
      <w:r>
        <w:tab/>
      </w:r>
      <w:r>
        <w:tab/>
      </w:r>
      <w:r>
        <w:tab/>
      </w:r>
      <w:r>
        <w:tab/>
      </w:r>
      <w:r w:rsidR="00E81215">
        <w:tab/>
      </w:r>
      <w:r w:rsidR="00E81215">
        <w:tab/>
      </w:r>
      <w:r w:rsidR="00E81215">
        <w:tab/>
      </w:r>
      <w:r w:rsidR="00E81215">
        <w:tab/>
      </w:r>
      <w:r w:rsidR="00E81215">
        <w:tab/>
      </w:r>
      <w:r w:rsidR="00E81215">
        <w:tab/>
      </w:r>
      <w:r w:rsidR="00E81215">
        <w:tab/>
      </w:r>
      <w:r w:rsidR="00E81215">
        <w:tab/>
      </w:r>
      <w:r w:rsidR="00E81215">
        <w:tab/>
      </w:r>
      <w:r w:rsidR="00E81215">
        <w:tab/>
      </w:r>
      <w:r w:rsidR="00E81215">
        <w:tab/>
      </w:r>
    </w:p>
    <w:p w14:paraId="3941502F" w14:textId="77777777" w:rsidR="007F25B4" w:rsidRPr="00DD4634" w:rsidRDefault="00A17183" w:rsidP="007F25B4">
      <w:pPr>
        <w:pStyle w:val="Geenafstand"/>
      </w:pPr>
    </w:p>
    <w:p w14:paraId="19ADF33B" w14:textId="77777777" w:rsidR="007F25B4" w:rsidRPr="00DD4634" w:rsidRDefault="00AF580E" w:rsidP="007F25B4">
      <w:pPr>
        <w:pStyle w:val="Geenafstand"/>
      </w:pPr>
      <w:r>
        <w:t xml:space="preserve">A.N. van </w:t>
      </w:r>
      <w:r w:rsidR="005A48A7">
        <w:t>A</w:t>
      </w:r>
      <w:r>
        <w:t>arsen</w:t>
      </w:r>
      <w:r>
        <w:tab/>
      </w:r>
      <w:r>
        <w:tab/>
      </w:r>
      <w:r>
        <w:tab/>
      </w:r>
      <w:r w:rsidR="00A61987" w:rsidRPr="00DD4634">
        <w:tab/>
      </w:r>
      <w:r w:rsidR="00A61987" w:rsidRPr="00DD4634">
        <w:tab/>
      </w:r>
      <w:r w:rsidR="00A61987" w:rsidRPr="00DD4634">
        <w:tab/>
      </w:r>
      <w:r w:rsidR="00A61987">
        <w:rPr>
          <w:szCs w:val="20"/>
        </w:rPr>
        <w:t>G. van Grootheest</w:t>
      </w:r>
    </w:p>
    <w:sectPr w:rsidR="007F25B4" w:rsidRPr="00DD4634" w:rsidSect="00185E8D">
      <w:footerReference w:type="default" r:id="rId21"/>
      <w:head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A313ED" w14:textId="77777777" w:rsidR="00212384" w:rsidRDefault="00212384">
      <w:pPr>
        <w:spacing w:after="0" w:line="240" w:lineRule="auto"/>
      </w:pPr>
      <w:r>
        <w:separator/>
      </w:r>
    </w:p>
  </w:endnote>
  <w:endnote w:type="continuationSeparator" w:id="0">
    <w:p w14:paraId="777327E8" w14:textId="77777777" w:rsidR="00212384" w:rsidRDefault="00212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18825" w14:textId="77777777" w:rsidR="00A64DCB" w:rsidRDefault="00A64DC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964E7" w14:textId="164D37F7" w:rsidR="00935723" w:rsidRPr="00763A84" w:rsidRDefault="00935723" w:rsidP="00935723">
    <w:pPr>
      <w:pStyle w:val="Voettekst"/>
      <w:rPr>
        <w:lang w:val="en-US"/>
      </w:rPr>
    </w:pPr>
    <w:bookmarkStart w:id="1" w:name="_Hlk81911857"/>
    <w:r>
      <w:rPr>
        <w:lang w:val="en-US"/>
      </w:rPr>
      <w:t xml:space="preserve">   </w:t>
    </w:r>
    <w:r w:rsidRPr="00763A84">
      <w:rPr>
        <w:lang w:val="en-US"/>
      </w:rPr>
      <w:t>Reg.nr.:</w:t>
    </w:r>
    <w:r>
      <w:rPr>
        <w:lang w:val="en-US"/>
      </w:rPr>
      <w:t xml:space="preserve"> </w:t>
    </w:r>
    <w:r w:rsidRPr="002D5FB9">
      <w:rPr>
        <w:lang w:val="en-US"/>
      </w:rPr>
      <w:t>GZDGCB</w:t>
    </w:r>
    <w:r>
      <w:rPr>
        <w:lang w:val="en-US"/>
      </w:rPr>
      <w:t xml:space="preserve"> 109110/245912</w:t>
    </w:r>
    <w:r>
      <w:rPr>
        <w:lang w:val="en-US"/>
      </w:rPr>
      <w:tab/>
    </w:r>
    <w:r>
      <w:rPr>
        <w:lang w:val="en-US"/>
      </w:rPr>
      <w:tab/>
    </w:r>
  </w:p>
  <w:bookmarkEnd w:id="1"/>
  <w:p w14:paraId="1F0EAAC3" w14:textId="77777777" w:rsidR="006B717B" w:rsidRDefault="006B717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A4047" w14:textId="77777777" w:rsidR="00A64DCB" w:rsidRDefault="00A64DCB">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91D28" w14:textId="77777777" w:rsidR="003026B7" w:rsidRDefault="003026B7">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6FD7B" w14:textId="4917B375" w:rsidR="0087683D" w:rsidRPr="00003BF1" w:rsidRDefault="00003BF1" w:rsidP="00003BF1">
    <w:pPr>
      <w:pStyle w:val="Voettekst"/>
    </w:pPr>
    <w:r w:rsidRPr="00003BF1">
      <w:rPr>
        <w:lang w:val="en-US"/>
      </w:rPr>
      <w:t xml:space="preserve">   Reg.nr.: GZDGCB 109110/245912</w:t>
    </w:r>
    <w:r w:rsidRPr="00003BF1">
      <w:rPr>
        <w:lang w:val="en-US"/>
      </w:rPr>
      <w:tab/>
    </w:r>
    <w:r w:rsidRPr="00003BF1">
      <w:rPr>
        <w:lang w:val="en-US"/>
      </w:rPr>
      <w:tab/>
    </w:r>
    <w:r>
      <w:rPr>
        <w:lang w:val="en-US"/>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CBB29" w14:textId="0B07E638" w:rsidR="00935723" w:rsidRPr="00763A84" w:rsidRDefault="00935723" w:rsidP="00935723">
    <w:pPr>
      <w:pStyle w:val="Voettekst"/>
      <w:rPr>
        <w:lang w:val="en-US"/>
      </w:rPr>
    </w:pPr>
    <w:bookmarkStart w:id="4" w:name="_Hlk81912158"/>
    <w:r>
      <w:rPr>
        <w:lang w:val="en-US"/>
      </w:rPr>
      <w:t xml:space="preserve">   </w:t>
    </w:r>
    <w:r w:rsidRPr="00763A84">
      <w:rPr>
        <w:lang w:val="en-US"/>
      </w:rPr>
      <w:t>Reg.nr.:</w:t>
    </w:r>
    <w:r>
      <w:rPr>
        <w:lang w:val="en-US"/>
      </w:rPr>
      <w:t xml:space="preserve"> </w:t>
    </w:r>
    <w:r w:rsidRPr="002D5FB9">
      <w:rPr>
        <w:lang w:val="en-US"/>
      </w:rPr>
      <w:t>GZDGCB</w:t>
    </w:r>
    <w:r>
      <w:rPr>
        <w:lang w:val="en-US"/>
      </w:rPr>
      <w:t xml:space="preserve"> 109110/245912</w:t>
    </w:r>
    <w:bookmarkStart w:id="5" w:name="_Hlk81912001"/>
    <w:r>
      <w:rPr>
        <w:lang w:val="en-US"/>
      </w:rPr>
      <w:tab/>
    </w:r>
    <w:r>
      <w:rPr>
        <w:lang w:val="en-US"/>
      </w:rPr>
      <w:tab/>
    </w:r>
    <w:bookmarkEnd w:id="5"/>
  </w:p>
  <w:bookmarkEnd w:id="4"/>
  <w:p w14:paraId="1E8C6B22" w14:textId="77777777" w:rsidR="003026B7" w:rsidRPr="00935723" w:rsidRDefault="003026B7" w:rsidP="00935723">
    <w:pPr>
      <w:pStyle w:val="Voetteks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B9E1F" w14:textId="2D4C636D" w:rsidR="002F26EC" w:rsidRPr="00763A84" w:rsidRDefault="00A61987" w:rsidP="00763A84">
    <w:pPr>
      <w:pStyle w:val="Voettekst"/>
      <w:rPr>
        <w:lang w:val="en-US"/>
      </w:rPr>
    </w:pPr>
    <w:r>
      <w:rPr>
        <w:lang w:val="en-US"/>
      </w:rPr>
      <w:t xml:space="preserve">   </w:t>
    </w:r>
    <w:r w:rsidRPr="00763A84">
      <w:rPr>
        <w:lang w:val="en-US"/>
      </w:rPr>
      <w:t>Reg.nr.:</w:t>
    </w:r>
    <w:r>
      <w:rPr>
        <w:lang w:val="en-US"/>
      </w:rPr>
      <w:t xml:space="preserve"> </w:t>
    </w:r>
    <w:r w:rsidR="00C83943" w:rsidRPr="00C83943">
      <w:rPr>
        <w:lang w:val="en-US"/>
      </w:rPr>
      <w:t>GZDGC109110/</w:t>
    </w:r>
    <w:r w:rsidR="00003BF1">
      <w:rPr>
        <w:lang w:val="en-US"/>
      </w:rPr>
      <w:t>245912</w:t>
    </w:r>
    <w:r>
      <w:rPr>
        <w:lang w:val="en-US"/>
      </w:rPr>
      <w:tab/>
    </w:r>
    <w:r>
      <w:rPr>
        <w:lang w:val="en-US"/>
      </w:rPr>
      <w:tab/>
    </w:r>
    <w:r w:rsidR="00003BF1">
      <w:rPr>
        <w:lang w:val="en-US"/>
      </w:rPr>
      <w:t xml:space="preserve">  </w:t>
    </w:r>
  </w:p>
  <w:p w14:paraId="1FC200F0" w14:textId="77777777" w:rsidR="00537D77" w:rsidRDefault="00537D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58D9A1" w14:textId="77777777" w:rsidR="00212384" w:rsidRDefault="00212384">
      <w:pPr>
        <w:spacing w:after="0" w:line="240" w:lineRule="auto"/>
      </w:pPr>
      <w:r>
        <w:separator/>
      </w:r>
    </w:p>
  </w:footnote>
  <w:footnote w:type="continuationSeparator" w:id="0">
    <w:p w14:paraId="3FB5FC8E" w14:textId="77777777" w:rsidR="00212384" w:rsidRDefault="00212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55B04" w14:textId="77777777" w:rsidR="00A64DCB" w:rsidRDefault="00A64D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6281D" w14:textId="0F3B5C2A" w:rsidR="006B717B" w:rsidRDefault="006B717B" w:rsidP="00935723">
    <w:pPr>
      <w:pStyle w:val="Koptekst"/>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C67A8" w14:textId="4E1D83A7" w:rsidR="006B717B" w:rsidRDefault="006B717B" w:rsidP="006B717B">
    <w:pPr>
      <w:pStyle w:val="Koptekst"/>
      <w:jc w:val="right"/>
    </w:pPr>
    <w:r>
      <w:rPr>
        <w:noProof/>
      </w:rPr>
      <w:drawing>
        <wp:inline distT="0" distB="0" distL="0" distR="0" wp14:anchorId="3338C7DA" wp14:editId="68D865F3">
          <wp:extent cx="1186249" cy="914400"/>
          <wp:effectExtent l="0" t="0" r="0" b="0"/>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682" cy="917046"/>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5A946" w14:textId="77777777" w:rsidR="003026B7" w:rsidRDefault="003026B7">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5188C" w14:textId="77777777" w:rsidR="003026B7" w:rsidRDefault="003026B7">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E4A5B" w14:textId="5989571E" w:rsidR="0087683D" w:rsidRDefault="000D636B" w:rsidP="000D636B">
    <w:pPr>
      <w:pStyle w:val="Koptekst"/>
      <w:jc w:val="right"/>
    </w:pPr>
    <w:r>
      <w:rPr>
        <w:noProof/>
      </w:rPr>
      <w:drawing>
        <wp:inline distT="0" distB="0" distL="0" distR="0" wp14:anchorId="782072C1" wp14:editId="13E1D3DC">
          <wp:extent cx="1036320" cy="798830"/>
          <wp:effectExtent l="0" t="0" r="0" b="127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798830"/>
                  </a:xfrm>
                  <a:prstGeom prst="rect">
                    <a:avLst/>
                  </a:prstGeom>
                  <a:noFill/>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40" w:type="dxa"/>
      <w:tblLook w:val="01E0" w:firstRow="1" w:lastRow="1" w:firstColumn="1" w:lastColumn="1" w:noHBand="0" w:noVBand="0"/>
    </w:tblPr>
    <w:tblGrid>
      <w:gridCol w:w="3580"/>
      <w:gridCol w:w="3580"/>
      <w:gridCol w:w="3580"/>
    </w:tblGrid>
    <w:tr w:rsidR="00D46B69" w14:paraId="6F97A7EA" w14:textId="77777777" w:rsidTr="00895D2A">
      <w:tc>
        <w:tcPr>
          <w:tcW w:w="3580" w:type="dxa"/>
          <w:hideMark/>
        </w:tcPr>
        <w:p w14:paraId="79AB0939" w14:textId="77777777" w:rsidR="00080788" w:rsidRPr="00080788" w:rsidRDefault="00A61987" w:rsidP="00080788">
          <w:pPr>
            <w:spacing w:after="0" w:line="276" w:lineRule="auto"/>
            <w:rPr>
              <w:rFonts w:ascii="Calibri" w:eastAsia="Times New Roman" w:hAnsi="Calibri" w:cs="Times New Roman"/>
              <w:sz w:val="34"/>
              <w:szCs w:val="34"/>
              <w:lang w:eastAsia="nl-NL"/>
            </w:rPr>
          </w:pPr>
          <w:r w:rsidRPr="00080788">
            <w:rPr>
              <w:rFonts w:ascii="Calibri" w:eastAsia="Times New Roman" w:hAnsi="Calibri" w:cs="Times New Roman"/>
              <w:sz w:val="34"/>
              <w:szCs w:val="34"/>
              <w:lang w:eastAsia="nl-NL"/>
            </w:rPr>
            <w:br/>
            <w:t xml:space="preserve"> </w:t>
          </w:r>
          <w:r w:rsidRPr="00080788">
            <w:rPr>
              <w:rFonts w:ascii="Calibri" w:eastAsia="Times New Roman" w:hAnsi="Calibri" w:cs="Times New Roman"/>
              <w:sz w:val="34"/>
              <w:szCs w:val="34"/>
              <w:lang w:eastAsia="nl-NL"/>
            </w:rPr>
            <w:br/>
          </w:r>
        </w:p>
      </w:tc>
      <w:tc>
        <w:tcPr>
          <w:tcW w:w="3580" w:type="dxa"/>
        </w:tcPr>
        <w:p w14:paraId="318DBC48" w14:textId="77777777" w:rsidR="00080788" w:rsidRPr="00080788" w:rsidRDefault="00A17183" w:rsidP="00080788">
          <w:pPr>
            <w:tabs>
              <w:tab w:val="center" w:pos="4536"/>
              <w:tab w:val="right" w:pos="9072"/>
            </w:tabs>
            <w:spacing w:after="0" w:line="276" w:lineRule="auto"/>
            <w:jc w:val="right"/>
            <w:rPr>
              <w:rFonts w:ascii="Palatino Linotype" w:eastAsia="Times New Roman" w:hAnsi="Palatino Linotype" w:cs="Times New Roman"/>
              <w:sz w:val="28"/>
              <w:szCs w:val="28"/>
              <w:lang w:eastAsia="nl-NL"/>
            </w:rPr>
          </w:pPr>
        </w:p>
        <w:p w14:paraId="257CD147" w14:textId="77777777" w:rsidR="00080788" w:rsidRPr="00080788" w:rsidRDefault="00A17183" w:rsidP="00080788">
          <w:pPr>
            <w:tabs>
              <w:tab w:val="center" w:pos="4536"/>
              <w:tab w:val="right" w:pos="9072"/>
            </w:tabs>
            <w:spacing w:after="0" w:line="276" w:lineRule="auto"/>
            <w:jc w:val="center"/>
            <w:rPr>
              <w:rFonts w:ascii="Calibri" w:eastAsia="Times New Roman" w:hAnsi="Calibri" w:cs="Times New Roman"/>
              <w:b/>
              <w:caps/>
              <w:sz w:val="28"/>
              <w:szCs w:val="28"/>
              <w:lang w:eastAsia="nl-NL"/>
            </w:rPr>
          </w:pPr>
        </w:p>
      </w:tc>
      <w:tc>
        <w:tcPr>
          <w:tcW w:w="3580" w:type="dxa"/>
          <w:hideMark/>
        </w:tcPr>
        <w:p w14:paraId="40755055" w14:textId="77777777" w:rsidR="00080788" w:rsidRPr="00080788" w:rsidRDefault="00A61987" w:rsidP="00080788">
          <w:pPr>
            <w:tabs>
              <w:tab w:val="center" w:pos="4536"/>
              <w:tab w:val="right" w:pos="9072"/>
            </w:tabs>
            <w:spacing w:after="0" w:line="276" w:lineRule="auto"/>
            <w:jc w:val="right"/>
            <w:rPr>
              <w:rFonts w:ascii="Palatino Linotype" w:eastAsia="Times New Roman" w:hAnsi="Palatino Linotype" w:cs="Times New Roman"/>
              <w:sz w:val="20"/>
              <w:szCs w:val="20"/>
              <w:lang w:eastAsia="nl-NL"/>
            </w:rPr>
          </w:pPr>
          <w:r w:rsidRPr="00080788">
            <w:rPr>
              <w:rFonts w:ascii="Palatino Linotype" w:eastAsia="Times New Roman" w:hAnsi="Palatino Linotype" w:cs="Times New Roman"/>
              <w:noProof/>
              <w:sz w:val="20"/>
              <w:szCs w:val="20"/>
              <w:lang w:eastAsia="nl-NL"/>
            </w:rPr>
            <w:drawing>
              <wp:inline distT="0" distB="0" distL="0" distR="0" wp14:anchorId="453D816C" wp14:editId="639AF715">
                <wp:extent cx="1038225" cy="800100"/>
                <wp:effectExtent l="0" t="0" r="952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800100"/>
                        </a:xfrm>
                        <a:prstGeom prst="rect">
                          <a:avLst/>
                        </a:prstGeom>
                        <a:noFill/>
                        <a:ln>
                          <a:noFill/>
                        </a:ln>
                      </pic:spPr>
                    </pic:pic>
                  </a:graphicData>
                </a:graphic>
              </wp:inline>
            </w:drawing>
          </w:r>
        </w:p>
      </w:tc>
    </w:tr>
  </w:tbl>
  <w:p w14:paraId="2811B073" w14:textId="77777777" w:rsidR="00080788" w:rsidRDefault="00A1718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629DB"/>
    <w:multiLevelType w:val="hybridMultilevel"/>
    <w:tmpl w:val="031EDB2E"/>
    <w:lvl w:ilvl="0" w:tplc="135023D2">
      <w:start w:val="1"/>
      <w:numFmt w:val="bullet"/>
      <w:lvlText w:val="-"/>
      <w:lvlJc w:val="left"/>
      <w:pPr>
        <w:ind w:left="1440" w:hanging="360"/>
      </w:pPr>
      <w:rPr>
        <w:rFonts w:ascii="Calibri" w:eastAsiaTheme="minorHAnsi" w:hAnsi="Calibri"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0AA46986"/>
    <w:multiLevelType w:val="hybridMultilevel"/>
    <w:tmpl w:val="2D7EBD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5F63DD"/>
    <w:multiLevelType w:val="multilevel"/>
    <w:tmpl w:val="D3FE30DA"/>
    <w:lvl w:ilvl="0">
      <w:start w:val="1"/>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0">
    <w:nsid w:val="0FFE2FBF"/>
    <w:multiLevelType w:val="hybridMultilevel"/>
    <w:tmpl w:val="F006B66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0553C81"/>
    <w:multiLevelType w:val="hybridMultilevel"/>
    <w:tmpl w:val="3ED870B6"/>
    <w:lvl w:ilvl="0" w:tplc="65C484D8">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105281A"/>
    <w:multiLevelType w:val="hybridMultilevel"/>
    <w:tmpl w:val="F99C6AB4"/>
    <w:lvl w:ilvl="0" w:tplc="04130019">
      <w:start w:val="1"/>
      <w:numFmt w:val="lowerLetter"/>
      <w:lvlText w:val="%1."/>
      <w:lvlJc w:val="left"/>
      <w:pPr>
        <w:ind w:left="1440" w:hanging="360"/>
      </w:pPr>
      <w:rPr>
        <w:rtl w:val="0"/>
        <w:cs w:val="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6" w15:restartNumberingAfterBreak="0">
    <w:nsid w:val="111A3AEA"/>
    <w:multiLevelType w:val="hybridMultilevel"/>
    <w:tmpl w:val="3F96ED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43725A8"/>
    <w:multiLevelType w:val="multilevel"/>
    <w:tmpl w:val="974817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57E4475"/>
    <w:multiLevelType w:val="hybridMultilevel"/>
    <w:tmpl w:val="6832C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83C5F58"/>
    <w:multiLevelType w:val="hybridMultilevel"/>
    <w:tmpl w:val="409C1EB4"/>
    <w:lvl w:ilvl="0" w:tplc="2436816A">
      <w:start w:val="1"/>
      <w:numFmt w:val="lowerLetter"/>
      <w:lvlText w:val="%1."/>
      <w:lvlJc w:val="left"/>
      <w:pPr>
        <w:ind w:left="11" w:hanging="360"/>
      </w:pPr>
      <w:rPr>
        <w:rFonts w:hint="default"/>
      </w:rPr>
    </w:lvl>
    <w:lvl w:ilvl="1" w:tplc="04130019" w:tentative="1">
      <w:start w:val="1"/>
      <w:numFmt w:val="lowerLetter"/>
      <w:lvlText w:val="%2."/>
      <w:lvlJc w:val="left"/>
      <w:pPr>
        <w:ind w:left="731" w:hanging="360"/>
      </w:pPr>
    </w:lvl>
    <w:lvl w:ilvl="2" w:tplc="0413001B" w:tentative="1">
      <w:start w:val="1"/>
      <w:numFmt w:val="lowerRoman"/>
      <w:lvlText w:val="%3."/>
      <w:lvlJc w:val="right"/>
      <w:pPr>
        <w:ind w:left="1451" w:hanging="180"/>
      </w:pPr>
    </w:lvl>
    <w:lvl w:ilvl="3" w:tplc="0413000F" w:tentative="1">
      <w:start w:val="1"/>
      <w:numFmt w:val="decimal"/>
      <w:lvlText w:val="%4."/>
      <w:lvlJc w:val="left"/>
      <w:pPr>
        <w:ind w:left="2171" w:hanging="360"/>
      </w:pPr>
    </w:lvl>
    <w:lvl w:ilvl="4" w:tplc="04130019" w:tentative="1">
      <w:start w:val="1"/>
      <w:numFmt w:val="lowerLetter"/>
      <w:lvlText w:val="%5."/>
      <w:lvlJc w:val="left"/>
      <w:pPr>
        <w:ind w:left="2891" w:hanging="360"/>
      </w:pPr>
    </w:lvl>
    <w:lvl w:ilvl="5" w:tplc="0413001B" w:tentative="1">
      <w:start w:val="1"/>
      <w:numFmt w:val="lowerRoman"/>
      <w:lvlText w:val="%6."/>
      <w:lvlJc w:val="right"/>
      <w:pPr>
        <w:ind w:left="3611" w:hanging="180"/>
      </w:pPr>
    </w:lvl>
    <w:lvl w:ilvl="6" w:tplc="0413000F" w:tentative="1">
      <w:start w:val="1"/>
      <w:numFmt w:val="decimal"/>
      <w:lvlText w:val="%7."/>
      <w:lvlJc w:val="left"/>
      <w:pPr>
        <w:ind w:left="4331" w:hanging="360"/>
      </w:pPr>
    </w:lvl>
    <w:lvl w:ilvl="7" w:tplc="04130019" w:tentative="1">
      <w:start w:val="1"/>
      <w:numFmt w:val="lowerLetter"/>
      <w:lvlText w:val="%8."/>
      <w:lvlJc w:val="left"/>
      <w:pPr>
        <w:ind w:left="5051" w:hanging="360"/>
      </w:pPr>
    </w:lvl>
    <w:lvl w:ilvl="8" w:tplc="0413001B" w:tentative="1">
      <w:start w:val="1"/>
      <w:numFmt w:val="lowerRoman"/>
      <w:lvlText w:val="%9."/>
      <w:lvlJc w:val="right"/>
      <w:pPr>
        <w:ind w:left="5771" w:hanging="180"/>
      </w:pPr>
    </w:lvl>
  </w:abstractNum>
  <w:abstractNum w:abstractNumId="10" w15:restartNumberingAfterBreak="0">
    <w:nsid w:val="1D72677C"/>
    <w:multiLevelType w:val="hybridMultilevel"/>
    <w:tmpl w:val="F06052D0"/>
    <w:lvl w:ilvl="0" w:tplc="0413000F">
      <w:start w:val="1"/>
      <w:numFmt w:val="decimal"/>
      <w:lvlText w:val="%1."/>
      <w:lvlJc w:val="left"/>
      <w:pPr>
        <w:ind w:left="2062" w:hanging="360"/>
      </w:pPr>
      <w:rPr>
        <w:rFonts w:hint="default"/>
      </w:rPr>
    </w:lvl>
    <w:lvl w:ilvl="1" w:tplc="04130019">
      <w:start w:val="1"/>
      <w:numFmt w:val="lowerLetter"/>
      <w:lvlText w:val="%2."/>
      <w:lvlJc w:val="left"/>
      <w:pPr>
        <w:ind w:left="2782" w:hanging="360"/>
      </w:pPr>
    </w:lvl>
    <w:lvl w:ilvl="2" w:tplc="0413001B" w:tentative="1">
      <w:start w:val="1"/>
      <w:numFmt w:val="lowerRoman"/>
      <w:lvlText w:val="%3."/>
      <w:lvlJc w:val="right"/>
      <w:pPr>
        <w:ind w:left="3502" w:hanging="180"/>
      </w:pPr>
    </w:lvl>
    <w:lvl w:ilvl="3" w:tplc="0413000F" w:tentative="1">
      <w:start w:val="1"/>
      <w:numFmt w:val="decimal"/>
      <w:lvlText w:val="%4."/>
      <w:lvlJc w:val="left"/>
      <w:pPr>
        <w:ind w:left="4222" w:hanging="360"/>
      </w:pPr>
    </w:lvl>
    <w:lvl w:ilvl="4" w:tplc="04130019" w:tentative="1">
      <w:start w:val="1"/>
      <w:numFmt w:val="lowerLetter"/>
      <w:lvlText w:val="%5."/>
      <w:lvlJc w:val="left"/>
      <w:pPr>
        <w:ind w:left="4942" w:hanging="360"/>
      </w:pPr>
    </w:lvl>
    <w:lvl w:ilvl="5" w:tplc="0413001B" w:tentative="1">
      <w:start w:val="1"/>
      <w:numFmt w:val="lowerRoman"/>
      <w:lvlText w:val="%6."/>
      <w:lvlJc w:val="right"/>
      <w:pPr>
        <w:ind w:left="5662" w:hanging="180"/>
      </w:pPr>
    </w:lvl>
    <w:lvl w:ilvl="6" w:tplc="0413000F" w:tentative="1">
      <w:start w:val="1"/>
      <w:numFmt w:val="decimal"/>
      <w:lvlText w:val="%7."/>
      <w:lvlJc w:val="left"/>
      <w:pPr>
        <w:ind w:left="6382" w:hanging="360"/>
      </w:pPr>
    </w:lvl>
    <w:lvl w:ilvl="7" w:tplc="04130019" w:tentative="1">
      <w:start w:val="1"/>
      <w:numFmt w:val="lowerLetter"/>
      <w:lvlText w:val="%8."/>
      <w:lvlJc w:val="left"/>
      <w:pPr>
        <w:ind w:left="7102" w:hanging="360"/>
      </w:pPr>
    </w:lvl>
    <w:lvl w:ilvl="8" w:tplc="0413001B" w:tentative="1">
      <w:start w:val="1"/>
      <w:numFmt w:val="lowerRoman"/>
      <w:lvlText w:val="%9."/>
      <w:lvlJc w:val="right"/>
      <w:pPr>
        <w:ind w:left="7822" w:hanging="180"/>
      </w:pPr>
    </w:lvl>
  </w:abstractNum>
  <w:abstractNum w:abstractNumId="11" w15:restartNumberingAfterBreak="0">
    <w:nsid w:val="201D25C5"/>
    <w:multiLevelType w:val="hybridMultilevel"/>
    <w:tmpl w:val="6228F052"/>
    <w:lvl w:ilvl="0" w:tplc="BD8E850A">
      <w:start w:val="1"/>
      <w:numFmt w:val="lowerLetter"/>
      <w:lvlText w:val="%1."/>
      <w:lvlJc w:val="left"/>
      <w:pPr>
        <w:ind w:left="-349"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0660E84"/>
    <w:multiLevelType w:val="hybridMultilevel"/>
    <w:tmpl w:val="015C7884"/>
    <w:lvl w:ilvl="0" w:tplc="FFFFFFFF">
      <w:start w:val="1"/>
      <w:numFmt w:val="decimal"/>
      <w:lvlText w:val="%1."/>
      <w:lvlJc w:val="left"/>
      <w:pPr>
        <w:ind w:left="720" w:hanging="360"/>
      </w:pPr>
      <w:rPr>
        <w:rFonts w:cs="Times New Roman"/>
        <w:rtl w:val="0"/>
        <w:cs w:val="0"/>
      </w:rPr>
    </w:lvl>
    <w:lvl w:ilvl="1" w:tplc="FFFFFFFF">
      <w:start w:val="1"/>
      <w:numFmt w:val="lowerLetter"/>
      <w:lvlText w:val="%2."/>
      <w:lvlJc w:val="left"/>
      <w:pPr>
        <w:ind w:left="1440" w:hanging="360"/>
      </w:pPr>
      <w:rPr>
        <w:rFonts w:cs="Times New Roman"/>
        <w:rtl w:val="0"/>
        <w:cs w:val="0"/>
      </w:rPr>
    </w:lvl>
    <w:lvl w:ilvl="2" w:tplc="FFFFFFFF">
      <w:start w:val="1"/>
      <w:numFmt w:val="lowerRoman"/>
      <w:lvlText w:val="%3."/>
      <w:lvlJc w:val="right"/>
      <w:pPr>
        <w:ind w:left="2160" w:hanging="180"/>
      </w:pPr>
      <w:rPr>
        <w:rFonts w:cs="Times New Roman"/>
        <w:rtl w:val="0"/>
        <w:cs w:val="0"/>
      </w:rPr>
    </w:lvl>
    <w:lvl w:ilvl="3" w:tplc="FFFFFFFF">
      <w:start w:val="1"/>
      <w:numFmt w:val="decimal"/>
      <w:lvlText w:val="%4."/>
      <w:lvlJc w:val="left"/>
      <w:pPr>
        <w:ind w:left="2880" w:hanging="360"/>
      </w:pPr>
      <w:rPr>
        <w:rFonts w:cs="Times New Roman"/>
        <w:rtl w:val="0"/>
        <w:cs w:val="0"/>
      </w:rPr>
    </w:lvl>
    <w:lvl w:ilvl="4" w:tplc="FFFFFFFF">
      <w:start w:val="1"/>
      <w:numFmt w:val="lowerLetter"/>
      <w:lvlText w:val="%5."/>
      <w:lvlJc w:val="left"/>
      <w:pPr>
        <w:ind w:left="3600" w:hanging="360"/>
      </w:pPr>
      <w:rPr>
        <w:rFonts w:cs="Times New Roman"/>
        <w:rtl w:val="0"/>
        <w:cs w:val="0"/>
      </w:rPr>
    </w:lvl>
    <w:lvl w:ilvl="5" w:tplc="FFFFFFFF">
      <w:start w:val="1"/>
      <w:numFmt w:val="lowerRoman"/>
      <w:lvlText w:val="%6."/>
      <w:lvlJc w:val="right"/>
      <w:pPr>
        <w:ind w:left="4320" w:hanging="180"/>
      </w:pPr>
      <w:rPr>
        <w:rFonts w:cs="Times New Roman"/>
        <w:rtl w:val="0"/>
        <w:cs w:val="0"/>
      </w:rPr>
    </w:lvl>
    <w:lvl w:ilvl="6" w:tplc="FFFFFFFF">
      <w:start w:val="1"/>
      <w:numFmt w:val="decimal"/>
      <w:lvlText w:val="%7."/>
      <w:lvlJc w:val="left"/>
      <w:pPr>
        <w:ind w:left="5040" w:hanging="360"/>
      </w:pPr>
      <w:rPr>
        <w:rFonts w:cs="Times New Roman"/>
        <w:rtl w:val="0"/>
        <w:cs w:val="0"/>
      </w:rPr>
    </w:lvl>
    <w:lvl w:ilvl="7" w:tplc="FFFFFFFF">
      <w:start w:val="1"/>
      <w:numFmt w:val="lowerLetter"/>
      <w:lvlText w:val="%8."/>
      <w:lvlJc w:val="left"/>
      <w:pPr>
        <w:ind w:left="5760" w:hanging="360"/>
      </w:pPr>
      <w:rPr>
        <w:rFonts w:cs="Times New Roman"/>
        <w:rtl w:val="0"/>
        <w:cs w:val="0"/>
      </w:rPr>
    </w:lvl>
    <w:lvl w:ilvl="8" w:tplc="FFFFFFFF">
      <w:start w:val="1"/>
      <w:numFmt w:val="lowerRoman"/>
      <w:lvlText w:val="%9."/>
      <w:lvlJc w:val="right"/>
      <w:pPr>
        <w:ind w:left="6480" w:hanging="180"/>
      </w:pPr>
      <w:rPr>
        <w:rFonts w:cs="Times New Roman"/>
        <w:rtl w:val="0"/>
        <w:cs w:val="0"/>
      </w:rPr>
    </w:lvl>
  </w:abstractNum>
  <w:abstractNum w:abstractNumId="13" w15:restartNumberingAfterBreak="0">
    <w:nsid w:val="288541C3"/>
    <w:multiLevelType w:val="hybridMultilevel"/>
    <w:tmpl w:val="EA566B3E"/>
    <w:lvl w:ilvl="0" w:tplc="173CB05A">
      <w:numFmt w:val="bullet"/>
      <w:lvlText w:val="-"/>
      <w:lvlJc w:val="left"/>
      <w:pPr>
        <w:ind w:left="720" w:hanging="360"/>
      </w:pPr>
      <w:rPr>
        <w:rFonts w:ascii="Franklin Gothic Medium" w:eastAsia="Times New Roman" w:hAnsi="Franklin Gothic Medium" w:cs="Franklin Gothic Medium"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8BE4D36"/>
    <w:multiLevelType w:val="hybridMultilevel"/>
    <w:tmpl w:val="C1CC2DB6"/>
    <w:lvl w:ilvl="0" w:tplc="2AE88E84">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A8269B1"/>
    <w:multiLevelType w:val="hybridMultilevel"/>
    <w:tmpl w:val="87C63BB6"/>
    <w:lvl w:ilvl="0" w:tplc="DB8E8F50">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B18665D"/>
    <w:multiLevelType w:val="hybridMultilevel"/>
    <w:tmpl w:val="75BE55A4"/>
    <w:lvl w:ilvl="0" w:tplc="0413000F">
      <w:start w:val="1"/>
      <w:numFmt w:val="decimal"/>
      <w:lvlText w:val="%1."/>
      <w:lvlJc w:val="left"/>
      <w:pPr>
        <w:ind w:left="371" w:hanging="360"/>
      </w:pPr>
    </w:lvl>
    <w:lvl w:ilvl="1" w:tplc="04130019" w:tentative="1">
      <w:start w:val="1"/>
      <w:numFmt w:val="lowerLetter"/>
      <w:lvlText w:val="%2."/>
      <w:lvlJc w:val="left"/>
      <w:pPr>
        <w:ind w:left="1091" w:hanging="360"/>
      </w:pPr>
    </w:lvl>
    <w:lvl w:ilvl="2" w:tplc="0413001B" w:tentative="1">
      <w:start w:val="1"/>
      <w:numFmt w:val="lowerRoman"/>
      <w:lvlText w:val="%3."/>
      <w:lvlJc w:val="right"/>
      <w:pPr>
        <w:ind w:left="1811" w:hanging="180"/>
      </w:pPr>
    </w:lvl>
    <w:lvl w:ilvl="3" w:tplc="0413000F" w:tentative="1">
      <w:start w:val="1"/>
      <w:numFmt w:val="decimal"/>
      <w:lvlText w:val="%4."/>
      <w:lvlJc w:val="left"/>
      <w:pPr>
        <w:ind w:left="2531" w:hanging="360"/>
      </w:pPr>
    </w:lvl>
    <w:lvl w:ilvl="4" w:tplc="04130019" w:tentative="1">
      <w:start w:val="1"/>
      <w:numFmt w:val="lowerLetter"/>
      <w:lvlText w:val="%5."/>
      <w:lvlJc w:val="left"/>
      <w:pPr>
        <w:ind w:left="3251" w:hanging="360"/>
      </w:pPr>
    </w:lvl>
    <w:lvl w:ilvl="5" w:tplc="0413001B" w:tentative="1">
      <w:start w:val="1"/>
      <w:numFmt w:val="lowerRoman"/>
      <w:lvlText w:val="%6."/>
      <w:lvlJc w:val="right"/>
      <w:pPr>
        <w:ind w:left="3971" w:hanging="180"/>
      </w:pPr>
    </w:lvl>
    <w:lvl w:ilvl="6" w:tplc="0413000F" w:tentative="1">
      <w:start w:val="1"/>
      <w:numFmt w:val="decimal"/>
      <w:lvlText w:val="%7."/>
      <w:lvlJc w:val="left"/>
      <w:pPr>
        <w:ind w:left="4691" w:hanging="360"/>
      </w:pPr>
    </w:lvl>
    <w:lvl w:ilvl="7" w:tplc="04130019" w:tentative="1">
      <w:start w:val="1"/>
      <w:numFmt w:val="lowerLetter"/>
      <w:lvlText w:val="%8."/>
      <w:lvlJc w:val="left"/>
      <w:pPr>
        <w:ind w:left="5411" w:hanging="360"/>
      </w:pPr>
    </w:lvl>
    <w:lvl w:ilvl="8" w:tplc="0413001B" w:tentative="1">
      <w:start w:val="1"/>
      <w:numFmt w:val="lowerRoman"/>
      <w:lvlText w:val="%9."/>
      <w:lvlJc w:val="right"/>
      <w:pPr>
        <w:ind w:left="6131" w:hanging="180"/>
      </w:pPr>
    </w:lvl>
  </w:abstractNum>
  <w:abstractNum w:abstractNumId="17" w15:restartNumberingAfterBreak="0">
    <w:nsid w:val="2CB555E7"/>
    <w:multiLevelType w:val="hybridMultilevel"/>
    <w:tmpl w:val="7D9E9D8E"/>
    <w:lvl w:ilvl="0" w:tplc="963E5B84">
      <w:start w:val="3"/>
      <w:numFmt w:val="decimal"/>
      <w:lvlText w:val="%1."/>
      <w:lvlJc w:val="left"/>
      <w:pPr>
        <w:ind w:left="-349"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D862BAE"/>
    <w:multiLevelType w:val="hybridMultilevel"/>
    <w:tmpl w:val="CFF8F756"/>
    <w:lvl w:ilvl="0" w:tplc="B5CA8D7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B95065C"/>
    <w:multiLevelType w:val="hybridMultilevel"/>
    <w:tmpl w:val="3952605C"/>
    <w:lvl w:ilvl="0" w:tplc="FFFFFFFF">
      <w:start w:val="1"/>
      <w:numFmt w:val="decimal"/>
      <w:lvlText w:val="%1."/>
      <w:lvlJc w:val="left"/>
      <w:pPr>
        <w:ind w:left="1440" w:hanging="360"/>
      </w:pPr>
      <w:rPr>
        <w:rFonts w:cs="Times New Roman"/>
        <w:rtl w:val="0"/>
        <w:cs w:val="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0" w15:restartNumberingAfterBreak="0">
    <w:nsid w:val="3BDD537A"/>
    <w:multiLevelType w:val="hybridMultilevel"/>
    <w:tmpl w:val="646623FC"/>
    <w:lvl w:ilvl="0" w:tplc="68A2710C">
      <w:start w:val="1"/>
      <w:numFmt w:val="lowerLetter"/>
      <w:lvlText w:val="%1."/>
      <w:lvlJc w:val="left"/>
      <w:pPr>
        <w:ind w:left="-349"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1970C33"/>
    <w:multiLevelType w:val="hybridMultilevel"/>
    <w:tmpl w:val="CEA4141E"/>
    <w:lvl w:ilvl="0" w:tplc="B5CA8D78">
      <w:start w:val="1"/>
      <w:numFmt w:val="decimal"/>
      <w:lvlText w:val="%1."/>
      <w:lvlJc w:val="left"/>
      <w:pPr>
        <w:ind w:left="-349" w:hanging="360"/>
      </w:pPr>
      <w:rPr>
        <w:rFonts w:hint="default"/>
      </w:rPr>
    </w:lvl>
    <w:lvl w:ilvl="1" w:tplc="04130019" w:tentative="1">
      <w:start w:val="1"/>
      <w:numFmt w:val="lowerLetter"/>
      <w:lvlText w:val="%2."/>
      <w:lvlJc w:val="left"/>
      <w:pPr>
        <w:ind w:left="371" w:hanging="360"/>
      </w:pPr>
    </w:lvl>
    <w:lvl w:ilvl="2" w:tplc="0413001B" w:tentative="1">
      <w:start w:val="1"/>
      <w:numFmt w:val="lowerRoman"/>
      <w:lvlText w:val="%3."/>
      <w:lvlJc w:val="right"/>
      <w:pPr>
        <w:ind w:left="1091" w:hanging="180"/>
      </w:pPr>
    </w:lvl>
    <w:lvl w:ilvl="3" w:tplc="0413000F" w:tentative="1">
      <w:start w:val="1"/>
      <w:numFmt w:val="decimal"/>
      <w:lvlText w:val="%4."/>
      <w:lvlJc w:val="left"/>
      <w:pPr>
        <w:ind w:left="1811" w:hanging="360"/>
      </w:pPr>
    </w:lvl>
    <w:lvl w:ilvl="4" w:tplc="04130019" w:tentative="1">
      <w:start w:val="1"/>
      <w:numFmt w:val="lowerLetter"/>
      <w:lvlText w:val="%5."/>
      <w:lvlJc w:val="left"/>
      <w:pPr>
        <w:ind w:left="2531" w:hanging="360"/>
      </w:pPr>
    </w:lvl>
    <w:lvl w:ilvl="5" w:tplc="0413001B" w:tentative="1">
      <w:start w:val="1"/>
      <w:numFmt w:val="lowerRoman"/>
      <w:lvlText w:val="%6."/>
      <w:lvlJc w:val="right"/>
      <w:pPr>
        <w:ind w:left="3251" w:hanging="180"/>
      </w:pPr>
    </w:lvl>
    <w:lvl w:ilvl="6" w:tplc="0413000F" w:tentative="1">
      <w:start w:val="1"/>
      <w:numFmt w:val="decimal"/>
      <w:lvlText w:val="%7."/>
      <w:lvlJc w:val="left"/>
      <w:pPr>
        <w:ind w:left="3971" w:hanging="360"/>
      </w:pPr>
    </w:lvl>
    <w:lvl w:ilvl="7" w:tplc="04130019" w:tentative="1">
      <w:start w:val="1"/>
      <w:numFmt w:val="lowerLetter"/>
      <w:lvlText w:val="%8."/>
      <w:lvlJc w:val="left"/>
      <w:pPr>
        <w:ind w:left="4691" w:hanging="360"/>
      </w:pPr>
    </w:lvl>
    <w:lvl w:ilvl="8" w:tplc="0413001B" w:tentative="1">
      <w:start w:val="1"/>
      <w:numFmt w:val="lowerRoman"/>
      <w:lvlText w:val="%9."/>
      <w:lvlJc w:val="right"/>
      <w:pPr>
        <w:ind w:left="5411" w:hanging="180"/>
      </w:pPr>
    </w:lvl>
  </w:abstractNum>
  <w:abstractNum w:abstractNumId="22" w15:restartNumberingAfterBreak="0">
    <w:nsid w:val="438506FB"/>
    <w:multiLevelType w:val="hybridMultilevel"/>
    <w:tmpl w:val="0AB8A46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59F2638"/>
    <w:multiLevelType w:val="hybridMultilevel"/>
    <w:tmpl w:val="B67E960C"/>
    <w:lvl w:ilvl="0" w:tplc="0413000F">
      <w:start w:val="1"/>
      <w:numFmt w:val="decimal"/>
      <w:lvlText w:val="%1."/>
      <w:lvlJc w:val="left"/>
      <w:pPr>
        <w:ind w:left="720" w:hanging="360"/>
      </w:pPr>
      <w:rPr>
        <w:rFonts w:hint="default"/>
      </w:rPr>
    </w:lvl>
    <w:lvl w:ilvl="1" w:tplc="0413000F">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AE90D57"/>
    <w:multiLevelType w:val="hybridMultilevel"/>
    <w:tmpl w:val="E9527DF4"/>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5" w15:restartNumberingAfterBreak="0">
    <w:nsid w:val="52636118"/>
    <w:multiLevelType w:val="hybridMultilevel"/>
    <w:tmpl w:val="42AC20D0"/>
    <w:lvl w:ilvl="0" w:tplc="FFFFFFFF">
      <w:start w:val="1"/>
      <w:numFmt w:val="decimal"/>
      <w:lvlText w:val="%1."/>
      <w:lvlJc w:val="left"/>
      <w:pPr>
        <w:ind w:left="2880" w:hanging="360"/>
      </w:pPr>
      <w:rPr>
        <w:rFonts w:cs="Times New Roman"/>
        <w:rtl w:val="0"/>
        <w: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5097A32"/>
    <w:multiLevelType w:val="hybridMultilevel"/>
    <w:tmpl w:val="62F82E6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A8F6DE4"/>
    <w:multiLevelType w:val="hybridMultilevel"/>
    <w:tmpl w:val="3584843C"/>
    <w:lvl w:ilvl="0" w:tplc="6FFED6F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B964915"/>
    <w:multiLevelType w:val="hybridMultilevel"/>
    <w:tmpl w:val="E3C4526A"/>
    <w:lvl w:ilvl="0" w:tplc="04130019">
      <w:start w:val="1"/>
      <w:numFmt w:val="lowerLetter"/>
      <w:lvlText w:val="%1."/>
      <w:lvlJc w:val="left"/>
      <w:pPr>
        <w:ind w:left="11" w:hanging="360"/>
      </w:pPr>
      <w:rPr>
        <w:rFonts w:hint="default"/>
      </w:rPr>
    </w:lvl>
    <w:lvl w:ilvl="1" w:tplc="04130019" w:tentative="1">
      <w:start w:val="1"/>
      <w:numFmt w:val="lowerLetter"/>
      <w:lvlText w:val="%2."/>
      <w:lvlJc w:val="left"/>
      <w:pPr>
        <w:ind w:left="731" w:hanging="360"/>
      </w:pPr>
    </w:lvl>
    <w:lvl w:ilvl="2" w:tplc="0413001B" w:tentative="1">
      <w:start w:val="1"/>
      <w:numFmt w:val="lowerRoman"/>
      <w:lvlText w:val="%3."/>
      <w:lvlJc w:val="right"/>
      <w:pPr>
        <w:ind w:left="1451" w:hanging="180"/>
      </w:pPr>
    </w:lvl>
    <w:lvl w:ilvl="3" w:tplc="0413000F" w:tentative="1">
      <w:start w:val="1"/>
      <w:numFmt w:val="decimal"/>
      <w:lvlText w:val="%4."/>
      <w:lvlJc w:val="left"/>
      <w:pPr>
        <w:ind w:left="2171" w:hanging="360"/>
      </w:pPr>
    </w:lvl>
    <w:lvl w:ilvl="4" w:tplc="04130019" w:tentative="1">
      <w:start w:val="1"/>
      <w:numFmt w:val="lowerLetter"/>
      <w:lvlText w:val="%5."/>
      <w:lvlJc w:val="left"/>
      <w:pPr>
        <w:ind w:left="2891" w:hanging="360"/>
      </w:pPr>
    </w:lvl>
    <w:lvl w:ilvl="5" w:tplc="0413001B" w:tentative="1">
      <w:start w:val="1"/>
      <w:numFmt w:val="lowerRoman"/>
      <w:lvlText w:val="%6."/>
      <w:lvlJc w:val="right"/>
      <w:pPr>
        <w:ind w:left="3611" w:hanging="180"/>
      </w:pPr>
    </w:lvl>
    <w:lvl w:ilvl="6" w:tplc="0413000F" w:tentative="1">
      <w:start w:val="1"/>
      <w:numFmt w:val="decimal"/>
      <w:lvlText w:val="%7."/>
      <w:lvlJc w:val="left"/>
      <w:pPr>
        <w:ind w:left="4331" w:hanging="360"/>
      </w:pPr>
    </w:lvl>
    <w:lvl w:ilvl="7" w:tplc="04130019" w:tentative="1">
      <w:start w:val="1"/>
      <w:numFmt w:val="lowerLetter"/>
      <w:lvlText w:val="%8."/>
      <w:lvlJc w:val="left"/>
      <w:pPr>
        <w:ind w:left="5051" w:hanging="360"/>
      </w:pPr>
    </w:lvl>
    <w:lvl w:ilvl="8" w:tplc="0413001B" w:tentative="1">
      <w:start w:val="1"/>
      <w:numFmt w:val="lowerRoman"/>
      <w:lvlText w:val="%9."/>
      <w:lvlJc w:val="right"/>
      <w:pPr>
        <w:ind w:left="5771" w:hanging="180"/>
      </w:pPr>
    </w:lvl>
  </w:abstractNum>
  <w:abstractNum w:abstractNumId="29" w15:restartNumberingAfterBreak="0">
    <w:nsid w:val="5D845875"/>
    <w:multiLevelType w:val="hybridMultilevel"/>
    <w:tmpl w:val="5DDEAB62"/>
    <w:lvl w:ilvl="0" w:tplc="135023D2">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DB667BC"/>
    <w:multiLevelType w:val="hybridMultilevel"/>
    <w:tmpl w:val="015C7884"/>
    <w:lvl w:ilvl="0" w:tplc="FFFFFFFF">
      <w:start w:val="1"/>
      <w:numFmt w:val="decimal"/>
      <w:lvlText w:val="%1."/>
      <w:lvlJc w:val="left"/>
      <w:pPr>
        <w:ind w:left="720" w:hanging="360"/>
      </w:pPr>
      <w:rPr>
        <w:rFonts w:cs="Times New Roman"/>
        <w:rtl w:val="0"/>
        <w:cs w:val="0"/>
      </w:rPr>
    </w:lvl>
    <w:lvl w:ilvl="1" w:tplc="FFFFFFFF">
      <w:start w:val="1"/>
      <w:numFmt w:val="lowerLetter"/>
      <w:lvlText w:val="%2."/>
      <w:lvlJc w:val="left"/>
      <w:pPr>
        <w:ind w:left="1440" w:hanging="360"/>
      </w:pPr>
      <w:rPr>
        <w:rFonts w:cs="Times New Roman"/>
        <w:rtl w:val="0"/>
        <w:cs w:val="0"/>
      </w:rPr>
    </w:lvl>
    <w:lvl w:ilvl="2" w:tplc="FFFFFFFF">
      <w:start w:val="1"/>
      <w:numFmt w:val="lowerRoman"/>
      <w:lvlText w:val="%3."/>
      <w:lvlJc w:val="right"/>
      <w:pPr>
        <w:ind w:left="2160" w:hanging="180"/>
      </w:pPr>
      <w:rPr>
        <w:rFonts w:cs="Times New Roman"/>
        <w:rtl w:val="0"/>
        <w:cs w:val="0"/>
      </w:rPr>
    </w:lvl>
    <w:lvl w:ilvl="3" w:tplc="FFFFFFFF">
      <w:start w:val="1"/>
      <w:numFmt w:val="decimal"/>
      <w:lvlText w:val="%4."/>
      <w:lvlJc w:val="left"/>
      <w:pPr>
        <w:ind w:left="2880" w:hanging="360"/>
      </w:pPr>
      <w:rPr>
        <w:rFonts w:cs="Times New Roman"/>
        <w:rtl w:val="0"/>
        <w:cs w:val="0"/>
      </w:rPr>
    </w:lvl>
    <w:lvl w:ilvl="4" w:tplc="FFFFFFFF">
      <w:start w:val="1"/>
      <w:numFmt w:val="lowerLetter"/>
      <w:lvlText w:val="%5."/>
      <w:lvlJc w:val="left"/>
      <w:pPr>
        <w:ind w:left="3600" w:hanging="360"/>
      </w:pPr>
      <w:rPr>
        <w:rFonts w:cs="Times New Roman"/>
        <w:rtl w:val="0"/>
        <w:cs w:val="0"/>
      </w:rPr>
    </w:lvl>
    <w:lvl w:ilvl="5" w:tplc="FFFFFFFF">
      <w:start w:val="1"/>
      <w:numFmt w:val="lowerRoman"/>
      <w:lvlText w:val="%6."/>
      <w:lvlJc w:val="right"/>
      <w:pPr>
        <w:ind w:left="4320" w:hanging="180"/>
      </w:pPr>
      <w:rPr>
        <w:rFonts w:cs="Times New Roman"/>
        <w:rtl w:val="0"/>
        <w:cs w:val="0"/>
      </w:rPr>
    </w:lvl>
    <w:lvl w:ilvl="6" w:tplc="FFFFFFFF">
      <w:start w:val="1"/>
      <w:numFmt w:val="decimal"/>
      <w:lvlText w:val="%7."/>
      <w:lvlJc w:val="left"/>
      <w:pPr>
        <w:ind w:left="5040" w:hanging="360"/>
      </w:pPr>
      <w:rPr>
        <w:rFonts w:cs="Times New Roman"/>
        <w:rtl w:val="0"/>
        <w:cs w:val="0"/>
      </w:rPr>
    </w:lvl>
    <w:lvl w:ilvl="7" w:tplc="FFFFFFFF">
      <w:start w:val="1"/>
      <w:numFmt w:val="lowerLetter"/>
      <w:lvlText w:val="%8."/>
      <w:lvlJc w:val="left"/>
      <w:pPr>
        <w:ind w:left="5760" w:hanging="360"/>
      </w:pPr>
      <w:rPr>
        <w:rFonts w:cs="Times New Roman"/>
        <w:rtl w:val="0"/>
        <w:cs w:val="0"/>
      </w:rPr>
    </w:lvl>
    <w:lvl w:ilvl="8" w:tplc="FFFFFFFF">
      <w:start w:val="1"/>
      <w:numFmt w:val="lowerRoman"/>
      <w:lvlText w:val="%9."/>
      <w:lvlJc w:val="right"/>
      <w:pPr>
        <w:ind w:left="6480" w:hanging="180"/>
      </w:pPr>
      <w:rPr>
        <w:rFonts w:cs="Times New Roman"/>
        <w:rtl w:val="0"/>
        <w:cs w:val="0"/>
      </w:rPr>
    </w:lvl>
  </w:abstractNum>
  <w:abstractNum w:abstractNumId="31" w15:restartNumberingAfterBreak="0">
    <w:nsid w:val="5ED31E84"/>
    <w:multiLevelType w:val="hybridMultilevel"/>
    <w:tmpl w:val="F06052D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F591F72"/>
    <w:multiLevelType w:val="hybridMultilevel"/>
    <w:tmpl w:val="5096F8EA"/>
    <w:lvl w:ilvl="0" w:tplc="4E8CD542">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047478A"/>
    <w:multiLevelType w:val="hybridMultilevel"/>
    <w:tmpl w:val="F06052D0"/>
    <w:lvl w:ilvl="0" w:tplc="0413000F">
      <w:start w:val="1"/>
      <w:numFmt w:val="decimal"/>
      <w:lvlText w:val="%1."/>
      <w:lvlJc w:val="left"/>
      <w:pPr>
        <w:ind w:left="786" w:hanging="360"/>
      </w:pPr>
      <w:rPr>
        <w:rFonts w:hint="default"/>
      </w:r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4" w15:restartNumberingAfterBreak="0">
    <w:nsid w:val="667979A8"/>
    <w:multiLevelType w:val="hybridMultilevel"/>
    <w:tmpl w:val="D7AA4AFC"/>
    <w:lvl w:ilvl="0" w:tplc="AAC85C00">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BF733CD"/>
    <w:multiLevelType w:val="hybridMultilevel"/>
    <w:tmpl w:val="FA88B70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19404A0"/>
    <w:multiLevelType w:val="hybridMultilevel"/>
    <w:tmpl w:val="43964CEC"/>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7" w15:restartNumberingAfterBreak="0">
    <w:nsid w:val="73AB385A"/>
    <w:multiLevelType w:val="hybridMultilevel"/>
    <w:tmpl w:val="46D4B4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54D64EE"/>
    <w:multiLevelType w:val="hybridMultilevel"/>
    <w:tmpl w:val="70EA453A"/>
    <w:lvl w:ilvl="0" w:tplc="71DEACE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61D7A5D"/>
    <w:multiLevelType w:val="hybridMultilevel"/>
    <w:tmpl w:val="AEA8E966"/>
    <w:lvl w:ilvl="0" w:tplc="E8EAE0E8">
      <w:start w:val="1"/>
      <w:numFmt w:val="decimal"/>
      <w:lvlText w:val="%1."/>
      <w:lvlJc w:val="left"/>
      <w:pPr>
        <w:ind w:left="-349" w:hanging="360"/>
      </w:pPr>
      <w:rPr>
        <w:rFonts w:hint="default"/>
      </w:rPr>
    </w:lvl>
    <w:lvl w:ilvl="1" w:tplc="04130019" w:tentative="1">
      <w:start w:val="1"/>
      <w:numFmt w:val="lowerLetter"/>
      <w:lvlText w:val="%2."/>
      <w:lvlJc w:val="left"/>
      <w:pPr>
        <w:ind w:left="371" w:hanging="360"/>
      </w:pPr>
    </w:lvl>
    <w:lvl w:ilvl="2" w:tplc="0413001B" w:tentative="1">
      <w:start w:val="1"/>
      <w:numFmt w:val="lowerRoman"/>
      <w:lvlText w:val="%3."/>
      <w:lvlJc w:val="right"/>
      <w:pPr>
        <w:ind w:left="1091" w:hanging="180"/>
      </w:pPr>
    </w:lvl>
    <w:lvl w:ilvl="3" w:tplc="0413000F" w:tentative="1">
      <w:start w:val="1"/>
      <w:numFmt w:val="decimal"/>
      <w:lvlText w:val="%4."/>
      <w:lvlJc w:val="left"/>
      <w:pPr>
        <w:ind w:left="1811" w:hanging="360"/>
      </w:pPr>
    </w:lvl>
    <w:lvl w:ilvl="4" w:tplc="04130019" w:tentative="1">
      <w:start w:val="1"/>
      <w:numFmt w:val="lowerLetter"/>
      <w:lvlText w:val="%5."/>
      <w:lvlJc w:val="left"/>
      <w:pPr>
        <w:ind w:left="2531" w:hanging="360"/>
      </w:pPr>
    </w:lvl>
    <w:lvl w:ilvl="5" w:tplc="0413001B" w:tentative="1">
      <w:start w:val="1"/>
      <w:numFmt w:val="lowerRoman"/>
      <w:lvlText w:val="%6."/>
      <w:lvlJc w:val="right"/>
      <w:pPr>
        <w:ind w:left="3251" w:hanging="180"/>
      </w:pPr>
    </w:lvl>
    <w:lvl w:ilvl="6" w:tplc="0413000F" w:tentative="1">
      <w:start w:val="1"/>
      <w:numFmt w:val="decimal"/>
      <w:lvlText w:val="%7."/>
      <w:lvlJc w:val="left"/>
      <w:pPr>
        <w:ind w:left="3971" w:hanging="360"/>
      </w:pPr>
    </w:lvl>
    <w:lvl w:ilvl="7" w:tplc="04130019" w:tentative="1">
      <w:start w:val="1"/>
      <w:numFmt w:val="lowerLetter"/>
      <w:lvlText w:val="%8."/>
      <w:lvlJc w:val="left"/>
      <w:pPr>
        <w:ind w:left="4691" w:hanging="360"/>
      </w:pPr>
    </w:lvl>
    <w:lvl w:ilvl="8" w:tplc="0413001B" w:tentative="1">
      <w:start w:val="1"/>
      <w:numFmt w:val="lowerRoman"/>
      <w:lvlText w:val="%9."/>
      <w:lvlJc w:val="right"/>
      <w:pPr>
        <w:ind w:left="5411" w:hanging="180"/>
      </w:pPr>
    </w:lvl>
  </w:abstractNum>
  <w:abstractNum w:abstractNumId="40" w15:restartNumberingAfterBreak="0">
    <w:nsid w:val="77B940CD"/>
    <w:multiLevelType w:val="hybridMultilevel"/>
    <w:tmpl w:val="6A2CAA8C"/>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1" w15:restartNumberingAfterBreak="0">
    <w:nsid w:val="79FD2B48"/>
    <w:multiLevelType w:val="hybridMultilevel"/>
    <w:tmpl w:val="5AE219E8"/>
    <w:lvl w:ilvl="0" w:tplc="0413000F">
      <w:start w:val="1"/>
      <w:numFmt w:val="decimal"/>
      <w:lvlText w:val="%1."/>
      <w:lvlJc w:val="left"/>
      <w:pPr>
        <w:ind w:left="11" w:hanging="360"/>
      </w:pPr>
    </w:lvl>
    <w:lvl w:ilvl="1" w:tplc="04130019" w:tentative="1">
      <w:start w:val="1"/>
      <w:numFmt w:val="lowerLetter"/>
      <w:lvlText w:val="%2."/>
      <w:lvlJc w:val="left"/>
      <w:pPr>
        <w:ind w:left="731" w:hanging="360"/>
      </w:pPr>
    </w:lvl>
    <w:lvl w:ilvl="2" w:tplc="0413001B" w:tentative="1">
      <w:start w:val="1"/>
      <w:numFmt w:val="lowerRoman"/>
      <w:lvlText w:val="%3."/>
      <w:lvlJc w:val="right"/>
      <w:pPr>
        <w:ind w:left="1451" w:hanging="180"/>
      </w:pPr>
    </w:lvl>
    <w:lvl w:ilvl="3" w:tplc="0413000F" w:tentative="1">
      <w:start w:val="1"/>
      <w:numFmt w:val="decimal"/>
      <w:lvlText w:val="%4."/>
      <w:lvlJc w:val="left"/>
      <w:pPr>
        <w:ind w:left="2171" w:hanging="360"/>
      </w:pPr>
    </w:lvl>
    <w:lvl w:ilvl="4" w:tplc="04130019" w:tentative="1">
      <w:start w:val="1"/>
      <w:numFmt w:val="lowerLetter"/>
      <w:lvlText w:val="%5."/>
      <w:lvlJc w:val="left"/>
      <w:pPr>
        <w:ind w:left="2891" w:hanging="360"/>
      </w:pPr>
    </w:lvl>
    <w:lvl w:ilvl="5" w:tplc="0413001B" w:tentative="1">
      <w:start w:val="1"/>
      <w:numFmt w:val="lowerRoman"/>
      <w:lvlText w:val="%6."/>
      <w:lvlJc w:val="right"/>
      <w:pPr>
        <w:ind w:left="3611" w:hanging="180"/>
      </w:pPr>
    </w:lvl>
    <w:lvl w:ilvl="6" w:tplc="0413000F" w:tentative="1">
      <w:start w:val="1"/>
      <w:numFmt w:val="decimal"/>
      <w:lvlText w:val="%7."/>
      <w:lvlJc w:val="left"/>
      <w:pPr>
        <w:ind w:left="4331" w:hanging="360"/>
      </w:pPr>
    </w:lvl>
    <w:lvl w:ilvl="7" w:tplc="04130019" w:tentative="1">
      <w:start w:val="1"/>
      <w:numFmt w:val="lowerLetter"/>
      <w:lvlText w:val="%8."/>
      <w:lvlJc w:val="left"/>
      <w:pPr>
        <w:ind w:left="5051" w:hanging="360"/>
      </w:pPr>
    </w:lvl>
    <w:lvl w:ilvl="8" w:tplc="0413001B" w:tentative="1">
      <w:start w:val="1"/>
      <w:numFmt w:val="lowerRoman"/>
      <w:lvlText w:val="%9."/>
      <w:lvlJc w:val="right"/>
      <w:pPr>
        <w:ind w:left="5771" w:hanging="180"/>
      </w:pPr>
    </w:lvl>
  </w:abstractNum>
  <w:abstractNum w:abstractNumId="42" w15:restartNumberingAfterBreak="0">
    <w:nsid w:val="7BE67318"/>
    <w:multiLevelType w:val="hybridMultilevel"/>
    <w:tmpl w:val="3FFC21A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CD96EB4"/>
    <w:multiLevelType w:val="hybridMultilevel"/>
    <w:tmpl w:val="9DDA4346"/>
    <w:lvl w:ilvl="0" w:tplc="9A146956">
      <w:start w:val="1"/>
      <w:numFmt w:val="lowerLetter"/>
      <w:lvlText w:val="%1."/>
      <w:lvlJc w:val="left"/>
      <w:pPr>
        <w:ind w:left="11" w:hanging="360"/>
      </w:pPr>
      <w:rPr>
        <w:rFonts w:hint="default"/>
      </w:rPr>
    </w:lvl>
    <w:lvl w:ilvl="1" w:tplc="04130019" w:tentative="1">
      <w:start w:val="1"/>
      <w:numFmt w:val="lowerLetter"/>
      <w:lvlText w:val="%2."/>
      <w:lvlJc w:val="left"/>
      <w:pPr>
        <w:ind w:left="731" w:hanging="360"/>
      </w:pPr>
    </w:lvl>
    <w:lvl w:ilvl="2" w:tplc="0413001B" w:tentative="1">
      <w:start w:val="1"/>
      <w:numFmt w:val="lowerRoman"/>
      <w:lvlText w:val="%3."/>
      <w:lvlJc w:val="right"/>
      <w:pPr>
        <w:ind w:left="1451" w:hanging="180"/>
      </w:pPr>
    </w:lvl>
    <w:lvl w:ilvl="3" w:tplc="0413000F" w:tentative="1">
      <w:start w:val="1"/>
      <w:numFmt w:val="decimal"/>
      <w:lvlText w:val="%4."/>
      <w:lvlJc w:val="left"/>
      <w:pPr>
        <w:ind w:left="2171" w:hanging="360"/>
      </w:pPr>
    </w:lvl>
    <w:lvl w:ilvl="4" w:tplc="04130019" w:tentative="1">
      <w:start w:val="1"/>
      <w:numFmt w:val="lowerLetter"/>
      <w:lvlText w:val="%5."/>
      <w:lvlJc w:val="left"/>
      <w:pPr>
        <w:ind w:left="2891" w:hanging="360"/>
      </w:pPr>
    </w:lvl>
    <w:lvl w:ilvl="5" w:tplc="0413001B" w:tentative="1">
      <w:start w:val="1"/>
      <w:numFmt w:val="lowerRoman"/>
      <w:lvlText w:val="%6."/>
      <w:lvlJc w:val="right"/>
      <w:pPr>
        <w:ind w:left="3611" w:hanging="180"/>
      </w:pPr>
    </w:lvl>
    <w:lvl w:ilvl="6" w:tplc="0413000F" w:tentative="1">
      <w:start w:val="1"/>
      <w:numFmt w:val="decimal"/>
      <w:lvlText w:val="%7."/>
      <w:lvlJc w:val="left"/>
      <w:pPr>
        <w:ind w:left="4331" w:hanging="360"/>
      </w:pPr>
    </w:lvl>
    <w:lvl w:ilvl="7" w:tplc="04130019" w:tentative="1">
      <w:start w:val="1"/>
      <w:numFmt w:val="lowerLetter"/>
      <w:lvlText w:val="%8."/>
      <w:lvlJc w:val="left"/>
      <w:pPr>
        <w:ind w:left="5051" w:hanging="360"/>
      </w:pPr>
    </w:lvl>
    <w:lvl w:ilvl="8" w:tplc="0413001B" w:tentative="1">
      <w:start w:val="1"/>
      <w:numFmt w:val="lowerRoman"/>
      <w:lvlText w:val="%9."/>
      <w:lvlJc w:val="right"/>
      <w:pPr>
        <w:ind w:left="5771" w:hanging="180"/>
      </w:pPr>
    </w:lvl>
  </w:abstractNum>
  <w:abstractNum w:abstractNumId="44" w15:restartNumberingAfterBreak="0">
    <w:nsid w:val="7DA91EC0"/>
    <w:multiLevelType w:val="hybridMultilevel"/>
    <w:tmpl w:val="786C221E"/>
    <w:lvl w:ilvl="0" w:tplc="135023D2">
      <w:start w:val="1"/>
      <w:numFmt w:val="bullet"/>
      <w:lvlText w:val="-"/>
      <w:lvlJc w:val="left"/>
      <w:pPr>
        <w:ind w:left="108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5" w15:restartNumberingAfterBreak="0">
    <w:nsid w:val="7E08490E"/>
    <w:multiLevelType w:val="hybridMultilevel"/>
    <w:tmpl w:val="409C1EB4"/>
    <w:lvl w:ilvl="0" w:tplc="2436816A">
      <w:start w:val="1"/>
      <w:numFmt w:val="lowerLetter"/>
      <w:lvlText w:val="%1."/>
      <w:lvlJc w:val="left"/>
      <w:pPr>
        <w:ind w:left="11" w:hanging="360"/>
      </w:pPr>
      <w:rPr>
        <w:rFonts w:hint="default"/>
      </w:rPr>
    </w:lvl>
    <w:lvl w:ilvl="1" w:tplc="04130019" w:tentative="1">
      <w:start w:val="1"/>
      <w:numFmt w:val="lowerLetter"/>
      <w:lvlText w:val="%2."/>
      <w:lvlJc w:val="left"/>
      <w:pPr>
        <w:ind w:left="731" w:hanging="360"/>
      </w:pPr>
    </w:lvl>
    <w:lvl w:ilvl="2" w:tplc="0413001B" w:tentative="1">
      <w:start w:val="1"/>
      <w:numFmt w:val="lowerRoman"/>
      <w:lvlText w:val="%3."/>
      <w:lvlJc w:val="right"/>
      <w:pPr>
        <w:ind w:left="1451" w:hanging="180"/>
      </w:pPr>
    </w:lvl>
    <w:lvl w:ilvl="3" w:tplc="0413000F" w:tentative="1">
      <w:start w:val="1"/>
      <w:numFmt w:val="decimal"/>
      <w:lvlText w:val="%4."/>
      <w:lvlJc w:val="left"/>
      <w:pPr>
        <w:ind w:left="2171" w:hanging="360"/>
      </w:pPr>
    </w:lvl>
    <w:lvl w:ilvl="4" w:tplc="04130019" w:tentative="1">
      <w:start w:val="1"/>
      <w:numFmt w:val="lowerLetter"/>
      <w:lvlText w:val="%5."/>
      <w:lvlJc w:val="left"/>
      <w:pPr>
        <w:ind w:left="2891" w:hanging="360"/>
      </w:pPr>
    </w:lvl>
    <w:lvl w:ilvl="5" w:tplc="0413001B" w:tentative="1">
      <w:start w:val="1"/>
      <w:numFmt w:val="lowerRoman"/>
      <w:lvlText w:val="%6."/>
      <w:lvlJc w:val="right"/>
      <w:pPr>
        <w:ind w:left="3611" w:hanging="180"/>
      </w:pPr>
    </w:lvl>
    <w:lvl w:ilvl="6" w:tplc="0413000F" w:tentative="1">
      <w:start w:val="1"/>
      <w:numFmt w:val="decimal"/>
      <w:lvlText w:val="%7."/>
      <w:lvlJc w:val="left"/>
      <w:pPr>
        <w:ind w:left="4331" w:hanging="360"/>
      </w:pPr>
    </w:lvl>
    <w:lvl w:ilvl="7" w:tplc="04130019" w:tentative="1">
      <w:start w:val="1"/>
      <w:numFmt w:val="lowerLetter"/>
      <w:lvlText w:val="%8."/>
      <w:lvlJc w:val="left"/>
      <w:pPr>
        <w:ind w:left="5051" w:hanging="360"/>
      </w:pPr>
    </w:lvl>
    <w:lvl w:ilvl="8" w:tplc="0413001B" w:tentative="1">
      <w:start w:val="1"/>
      <w:numFmt w:val="lowerRoman"/>
      <w:lvlText w:val="%9."/>
      <w:lvlJc w:val="right"/>
      <w:pPr>
        <w:ind w:left="5771" w:hanging="180"/>
      </w:pPr>
    </w:lvl>
  </w:abstractNum>
  <w:num w:numId="1">
    <w:abstractNumId w:val="6"/>
  </w:num>
  <w:num w:numId="2">
    <w:abstractNumId w:val="44"/>
  </w:num>
  <w:num w:numId="3">
    <w:abstractNumId w:val="15"/>
  </w:num>
  <w:num w:numId="4">
    <w:abstractNumId w:val="4"/>
  </w:num>
  <w:num w:numId="5">
    <w:abstractNumId w:val="29"/>
  </w:num>
  <w:num w:numId="6">
    <w:abstractNumId w:val="3"/>
  </w:num>
  <w:num w:numId="7">
    <w:abstractNumId w:val="0"/>
  </w:num>
  <w:num w:numId="8">
    <w:abstractNumId w:val="38"/>
  </w:num>
  <w:num w:numId="9">
    <w:abstractNumId w:val="8"/>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3"/>
  </w:num>
  <w:num w:numId="13">
    <w:abstractNumId w:val="27"/>
  </w:num>
  <w:num w:numId="14">
    <w:abstractNumId w:val="34"/>
  </w:num>
  <w:num w:numId="15">
    <w:abstractNumId w:val="12"/>
  </w:num>
  <w:num w:numId="16">
    <w:abstractNumId w:val="25"/>
  </w:num>
  <w:num w:numId="17">
    <w:abstractNumId w:val="30"/>
  </w:num>
  <w:num w:numId="18">
    <w:abstractNumId w:val="42"/>
  </w:num>
  <w:num w:numId="19">
    <w:abstractNumId w:val="19"/>
  </w:num>
  <w:num w:numId="20">
    <w:abstractNumId w:val="5"/>
  </w:num>
  <w:num w:numId="21">
    <w:abstractNumId w:val="37"/>
  </w:num>
  <w:num w:numId="22">
    <w:abstractNumId w:val="39"/>
  </w:num>
  <w:num w:numId="23">
    <w:abstractNumId w:val="21"/>
  </w:num>
  <w:num w:numId="24">
    <w:abstractNumId w:val="45"/>
  </w:num>
  <w:num w:numId="25">
    <w:abstractNumId w:val="43"/>
  </w:num>
  <w:num w:numId="26">
    <w:abstractNumId w:val="14"/>
  </w:num>
  <w:num w:numId="27">
    <w:abstractNumId w:val="26"/>
  </w:num>
  <w:num w:numId="28">
    <w:abstractNumId w:val="9"/>
  </w:num>
  <w:num w:numId="29">
    <w:abstractNumId w:val="35"/>
  </w:num>
  <w:num w:numId="30">
    <w:abstractNumId w:val="22"/>
  </w:num>
  <w:num w:numId="31">
    <w:abstractNumId w:val="1"/>
  </w:num>
  <w:num w:numId="32">
    <w:abstractNumId w:val="17"/>
  </w:num>
  <w:num w:numId="33">
    <w:abstractNumId w:val="28"/>
  </w:num>
  <w:num w:numId="34">
    <w:abstractNumId w:val="10"/>
  </w:num>
  <w:num w:numId="35">
    <w:abstractNumId w:val="20"/>
  </w:num>
  <w:num w:numId="36">
    <w:abstractNumId w:val="11"/>
  </w:num>
  <w:num w:numId="37">
    <w:abstractNumId w:val="32"/>
  </w:num>
  <w:num w:numId="38">
    <w:abstractNumId w:val="16"/>
  </w:num>
  <w:num w:numId="39">
    <w:abstractNumId w:val="41"/>
  </w:num>
  <w:num w:numId="40">
    <w:abstractNumId w:val="23"/>
  </w:num>
  <w:num w:numId="41">
    <w:abstractNumId w:val="18"/>
  </w:num>
  <w:num w:numId="42">
    <w:abstractNumId w:val="2"/>
  </w:num>
  <w:num w:numId="43">
    <w:abstractNumId w:val="36"/>
  </w:num>
  <w:num w:numId="44">
    <w:abstractNumId w:val="40"/>
  </w:num>
  <w:num w:numId="45">
    <w:abstractNumId w:val="31"/>
  </w:num>
  <w:num w:numId="46">
    <w:abstractNumId w:val="33"/>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B69"/>
    <w:rsid w:val="00003BF1"/>
    <w:rsid w:val="00075C97"/>
    <w:rsid w:val="00090C4C"/>
    <w:rsid w:val="000D636B"/>
    <w:rsid w:val="000E5324"/>
    <w:rsid w:val="00133B1D"/>
    <w:rsid w:val="00136DAF"/>
    <w:rsid w:val="0017114F"/>
    <w:rsid w:val="00192793"/>
    <w:rsid w:val="001B164E"/>
    <w:rsid w:val="001B2E67"/>
    <w:rsid w:val="001D1D14"/>
    <w:rsid w:val="00212384"/>
    <w:rsid w:val="00222018"/>
    <w:rsid w:val="002520B0"/>
    <w:rsid w:val="00291D03"/>
    <w:rsid w:val="00297583"/>
    <w:rsid w:val="002D5FB9"/>
    <w:rsid w:val="002E71E4"/>
    <w:rsid w:val="003026B7"/>
    <w:rsid w:val="00310AC5"/>
    <w:rsid w:val="00331B67"/>
    <w:rsid w:val="00345AB5"/>
    <w:rsid w:val="00375772"/>
    <w:rsid w:val="003971AE"/>
    <w:rsid w:val="003C5737"/>
    <w:rsid w:val="003E022E"/>
    <w:rsid w:val="00406275"/>
    <w:rsid w:val="0045516F"/>
    <w:rsid w:val="00465FB4"/>
    <w:rsid w:val="004B54A4"/>
    <w:rsid w:val="00503669"/>
    <w:rsid w:val="00514D77"/>
    <w:rsid w:val="00523AEB"/>
    <w:rsid w:val="00523B15"/>
    <w:rsid w:val="0052497B"/>
    <w:rsid w:val="00537D77"/>
    <w:rsid w:val="005541DA"/>
    <w:rsid w:val="00572EE9"/>
    <w:rsid w:val="005A48A7"/>
    <w:rsid w:val="005C2C5F"/>
    <w:rsid w:val="005E3CB9"/>
    <w:rsid w:val="00663C25"/>
    <w:rsid w:val="00670452"/>
    <w:rsid w:val="00696A2D"/>
    <w:rsid w:val="006B717B"/>
    <w:rsid w:val="006C78D9"/>
    <w:rsid w:val="006F0567"/>
    <w:rsid w:val="007C79AD"/>
    <w:rsid w:val="007F041A"/>
    <w:rsid w:val="007F0A88"/>
    <w:rsid w:val="007F1560"/>
    <w:rsid w:val="0081509A"/>
    <w:rsid w:val="00817C8C"/>
    <w:rsid w:val="008575AC"/>
    <w:rsid w:val="00870862"/>
    <w:rsid w:val="0087683D"/>
    <w:rsid w:val="0089098A"/>
    <w:rsid w:val="008B469C"/>
    <w:rsid w:val="008E5E00"/>
    <w:rsid w:val="008F6835"/>
    <w:rsid w:val="00935723"/>
    <w:rsid w:val="00937774"/>
    <w:rsid w:val="009645B1"/>
    <w:rsid w:val="009814E8"/>
    <w:rsid w:val="00984964"/>
    <w:rsid w:val="009C27C4"/>
    <w:rsid w:val="009C3A2D"/>
    <w:rsid w:val="009D3510"/>
    <w:rsid w:val="00A17183"/>
    <w:rsid w:val="00A56D2C"/>
    <w:rsid w:val="00A61734"/>
    <w:rsid w:val="00A61987"/>
    <w:rsid w:val="00A64DCB"/>
    <w:rsid w:val="00A8173D"/>
    <w:rsid w:val="00A9258E"/>
    <w:rsid w:val="00AB3496"/>
    <w:rsid w:val="00AB63B0"/>
    <w:rsid w:val="00AD2F79"/>
    <w:rsid w:val="00AF580E"/>
    <w:rsid w:val="00B226D6"/>
    <w:rsid w:val="00B375BC"/>
    <w:rsid w:val="00B52F13"/>
    <w:rsid w:val="00B94F53"/>
    <w:rsid w:val="00B97D3E"/>
    <w:rsid w:val="00BA1887"/>
    <w:rsid w:val="00C05A20"/>
    <w:rsid w:val="00C20DFE"/>
    <w:rsid w:val="00C536EE"/>
    <w:rsid w:val="00C72BF0"/>
    <w:rsid w:val="00C83943"/>
    <w:rsid w:val="00C87820"/>
    <w:rsid w:val="00C909B0"/>
    <w:rsid w:val="00CE09AA"/>
    <w:rsid w:val="00CE6BDD"/>
    <w:rsid w:val="00CF7649"/>
    <w:rsid w:val="00D0598B"/>
    <w:rsid w:val="00D46B69"/>
    <w:rsid w:val="00D65D6E"/>
    <w:rsid w:val="00D74F36"/>
    <w:rsid w:val="00D77DD7"/>
    <w:rsid w:val="00D86E18"/>
    <w:rsid w:val="00DC4E45"/>
    <w:rsid w:val="00DF179A"/>
    <w:rsid w:val="00E202E4"/>
    <w:rsid w:val="00E70FE0"/>
    <w:rsid w:val="00E81215"/>
    <w:rsid w:val="00E9383C"/>
    <w:rsid w:val="00EC223A"/>
    <w:rsid w:val="00EE7B50"/>
    <w:rsid w:val="00F20A7D"/>
    <w:rsid w:val="00F20CF4"/>
    <w:rsid w:val="00F3303A"/>
    <w:rsid w:val="00F43B04"/>
    <w:rsid w:val="00F4790C"/>
    <w:rsid w:val="00F625E7"/>
    <w:rsid w:val="00F8111B"/>
    <w:rsid w:val="00FA133A"/>
    <w:rsid w:val="00FB09AC"/>
    <w:rsid w:val="00FD3D07"/>
    <w:rsid w:val="00FE27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5EC1DF9"/>
  <w15:docId w15:val="{EC009415-B6B2-43FB-BA63-B08E02368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6">
    <w:name w:val="heading 6"/>
    <w:basedOn w:val="Standaard"/>
    <w:next w:val="Standaard"/>
    <w:link w:val="Kop6Char"/>
    <w:uiPriority w:val="99"/>
    <w:qFormat/>
    <w:rsid w:val="006F0567"/>
    <w:pPr>
      <w:keepNext/>
      <w:tabs>
        <w:tab w:val="left" w:pos="2127"/>
        <w:tab w:val="left" w:pos="2268"/>
        <w:tab w:val="left" w:pos="4820"/>
        <w:tab w:val="left" w:pos="7371"/>
        <w:tab w:val="left" w:pos="7513"/>
      </w:tabs>
      <w:autoSpaceDE w:val="0"/>
      <w:autoSpaceDN w:val="0"/>
      <w:spacing w:after="0" w:line="240" w:lineRule="atLeast"/>
      <w:ind w:right="-286"/>
      <w:outlineLvl w:val="5"/>
    </w:pPr>
    <w:rPr>
      <w:rFonts w:ascii="Franklin Gothic Medium" w:eastAsia="Times New Roman" w:hAnsi="Franklin Gothic Medium" w:cs="Franklin Gothic Medium"/>
      <w:sz w:val="32"/>
      <w:szCs w:val="3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F26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F26EC"/>
  </w:style>
  <w:style w:type="paragraph" w:styleId="Voettekst">
    <w:name w:val="footer"/>
    <w:basedOn w:val="Standaard"/>
    <w:link w:val="VoettekstChar"/>
    <w:uiPriority w:val="99"/>
    <w:unhideWhenUsed/>
    <w:rsid w:val="002F26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F26EC"/>
  </w:style>
  <w:style w:type="table" w:styleId="Tabelraster">
    <w:name w:val="Table Grid"/>
    <w:basedOn w:val="Standaardtabel"/>
    <w:uiPriority w:val="39"/>
    <w:rsid w:val="002F2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basedOn w:val="Standaard"/>
    <w:uiPriority w:val="1"/>
    <w:qFormat/>
    <w:rsid w:val="00492558"/>
  </w:style>
  <w:style w:type="paragraph" w:styleId="Lijstalinea">
    <w:name w:val="List Paragraph"/>
    <w:basedOn w:val="Standaard"/>
    <w:uiPriority w:val="34"/>
    <w:qFormat/>
    <w:rsid w:val="0087683D"/>
    <w:pPr>
      <w:ind w:left="720"/>
      <w:contextualSpacing/>
    </w:pPr>
  </w:style>
  <w:style w:type="paragraph" w:styleId="Ballontekst">
    <w:name w:val="Balloon Text"/>
    <w:basedOn w:val="Standaard"/>
    <w:link w:val="BallontekstChar"/>
    <w:uiPriority w:val="99"/>
    <w:semiHidden/>
    <w:unhideWhenUsed/>
    <w:rsid w:val="005A48A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A48A7"/>
    <w:rPr>
      <w:rFonts w:ascii="Segoe UI" w:hAnsi="Segoe UI" w:cs="Segoe UI"/>
      <w:sz w:val="18"/>
      <w:szCs w:val="18"/>
    </w:rPr>
  </w:style>
  <w:style w:type="paragraph" w:customStyle="1" w:styleId="Default">
    <w:name w:val="Default"/>
    <w:rsid w:val="00310AC5"/>
    <w:pPr>
      <w:autoSpaceDE w:val="0"/>
      <w:autoSpaceDN w:val="0"/>
      <w:adjustRightInd w:val="0"/>
      <w:spacing w:after="0" w:line="240" w:lineRule="auto"/>
    </w:pPr>
    <w:rPr>
      <w:rFonts w:ascii="Calibri" w:hAnsi="Calibri" w:cs="Calibri"/>
      <w:color w:val="000000"/>
      <w:sz w:val="24"/>
      <w:szCs w:val="24"/>
    </w:rPr>
  </w:style>
  <w:style w:type="character" w:styleId="Paginanummer">
    <w:name w:val="page number"/>
    <w:uiPriority w:val="99"/>
    <w:rsid w:val="005E3CB9"/>
    <w:rPr>
      <w:rFonts w:cs="Times New Roman"/>
      <w:rtl w:val="0"/>
      <w:cs w:val="0"/>
    </w:rPr>
  </w:style>
  <w:style w:type="character" w:styleId="Hyperlink">
    <w:name w:val="Hyperlink"/>
    <w:basedOn w:val="Standaardalinea-lettertype"/>
    <w:uiPriority w:val="99"/>
    <w:unhideWhenUsed/>
    <w:rsid w:val="000E5324"/>
    <w:rPr>
      <w:color w:val="0563C1" w:themeColor="hyperlink"/>
      <w:u w:val="single"/>
    </w:rPr>
  </w:style>
  <w:style w:type="character" w:styleId="Onopgelostemelding">
    <w:name w:val="Unresolved Mention"/>
    <w:basedOn w:val="Standaardalinea-lettertype"/>
    <w:uiPriority w:val="99"/>
    <w:semiHidden/>
    <w:unhideWhenUsed/>
    <w:rsid w:val="000E5324"/>
    <w:rPr>
      <w:color w:val="605E5C"/>
      <w:shd w:val="clear" w:color="auto" w:fill="E1DFDD"/>
    </w:rPr>
  </w:style>
  <w:style w:type="character" w:customStyle="1" w:styleId="Kop6Char">
    <w:name w:val="Kop 6 Char"/>
    <w:basedOn w:val="Standaardalinea-lettertype"/>
    <w:link w:val="Kop6"/>
    <w:uiPriority w:val="99"/>
    <w:rsid w:val="006F0567"/>
    <w:rPr>
      <w:rFonts w:ascii="Franklin Gothic Medium" w:eastAsia="Times New Roman" w:hAnsi="Franklin Gothic Medium" w:cs="Franklin Gothic Medium"/>
      <w:sz w:val="32"/>
      <w:szCs w:val="3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zienswijzenrivierenland.nl" TargetMode="External"/><Relationship Id="rId22" Type="http://schemas.openxmlformats.org/officeDocument/2006/relationships/header" Target="header7.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BAC9C-F16E-4A0C-B600-83CF3BBB9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2180</Words>
  <Characters>11996</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
    </vt:vector>
  </TitlesOfParts>
  <Company>BVOWB</Company>
  <LinksUpToDate>false</LinksUpToDate>
  <CharactersWithSpaces>14148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 Ruitenbeek - van Schaik, Clementine</dc:creator>
  <cp:lastModifiedBy>Jacqueline Peterse - van Voorthuizen</cp:lastModifiedBy>
  <cp:revision>4</cp:revision>
  <cp:lastPrinted>2020-05-13T10:32:00Z</cp:lastPrinted>
  <dcterms:created xsi:type="dcterms:W3CDTF">2021-09-15T14:22:00Z</dcterms:created>
  <dcterms:modified xsi:type="dcterms:W3CDTF">2021-11-09T14:06:00Z</dcterms:modified>
</cp:coreProperties>
</file>